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DF67E" w14:textId="0A35FB2D" w:rsidR="002F252E" w:rsidRDefault="002F252E" w:rsidP="00735D30">
      <w:pPr>
        <w:spacing w:after="0" w:line="240" w:lineRule="auto"/>
        <w:jc w:val="center"/>
        <w:rPr>
          <w:rFonts w:cstheme="minorHAnsi"/>
          <w:b/>
          <w:bCs/>
        </w:rPr>
      </w:pPr>
      <w:r w:rsidRPr="00A72FCB">
        <w:rPr>
          <w:rFonts w:cstheme="minorHAnsi"/>
          <w:b/>
          <w:bCs/>
        </w:rPr>
        <w:t>Communication by the Bureau of the 1</w:t>
      </w:r>
      <w:r w:rsidR="002C7EB8">
        <w:rPr>
          <w:rFonts w:cstheme="minorHAnsi"/>
          <w:b/>
          <w:bCs/>
        </w:rPr>
        <w:t>8</w:t>
      </w:r>
      <w:r w:rsidRPr="00A72FCB">
        <w:rPr>
          <w:rFonts w:cstheme="minorHAnsi"/>
          <w:b/>
          <w:bCs/>
        </w:rPr>
        <w:t>th Session of the United Nations Forum on Forests</w:t>
      </w:r>
    </w:p>
    <w:p w14:paraId="54960FD6" w14:textId="77777777" w:rsidR="006A4DA7" w:rsidRPr="00A72FCB" w:rsidRDefault="006A4DA7" w:rsidP="00735D30">
      <w:pPr>
        <w:spacing w:after="0" w:line="240" w:lineRule="auto"/>
        <w:jc w:val="center"/>
        <w:rPr>
          <w:rFonts w:cstheme="minorHAnsi"/>
          <w:b/>
          <w:bCs/>
        </w:rPr>
      </w:pPr>
    </w:p>
    <w:p w14:paraId="1BEA658D" w14:textId="3EAB9B41" w:rsidR="002F252E" w:rsidRDefault="0072028F" w:rsidP="00735D30">
      <w:pPr>
        <w:spacing w:after="0" w:line="240" w:lineRule="auto"/>
        <w:jc w:val="center"/>
        <w:rPr>
          <w:rFonts w:cstheme="minorHAnsi"/>
          <w:b/>
          <w:bCs/>
        </w:rPr>
      </w:pPr>
      <w:r w:rsidRPr="00A72FCB">
        <w:rPr>
          <w:rFonts w:cstheme="minorHAnsi"/>
          <w:b/>
          <w:bCs/>
        </w:rPr>
        <w:t>Input to the 20</w:t>
      </w:r>
      <w:r w:rsidR="002F252E" w:rsidRPr="00A72FCB">
        <w:rPr>
          <w:rFonts w:cstheme="minorHAnsi"/>
          <w:b/>
          <w:bCs/>
        </w:rPr>
        <w:t>2</w:t>
      </w:r>
      <w:r w:rsidR="002C7EB8">
        <w:rPr>
          <w:rFonts w:cstheme="minorHAnsi"/>
          <w:b/>
          <w:bCs/>
        </w:rPr>
        <w:t>3</w:t>
      </w:r>
      <w:r w:rsidRPr="00A72FCB">
        <w:rPr>
          <w:rFonts w:cstheme="minorHAnsi"/>
          <w:b/>
          <w:bCs/>
        </w:rPr>
        <w:t xml:space="preserve"> </w:t>
      </w:r>
      <w:r w:rsidR="00C66B56" w:rsidRPr="00A72FCB">
        <w:rPr>
          <w:rFonts w:cstheme="minorHAnsi"/>
          <w:b/>
          <w:bCs/>
        </w:rPr>
        <w:t>meeting</w:t>
      </w:r>
      <w:r w:rsidRPr="00A72FCB">
        <w:rPr>
          <w:rFonts w:cstheme="minorHAnsi"/>
          <w:b/>
          <w:bCs/>
        </w:rPr>
        <w:t xml:space="preserve"> of the High-Level Political Forum on Sustainable Development</w:t>
      </w:r>
      <w:r w:rsidR="002F252E" w:rsidRPr="00A72FCB">
        <w:rPr>
          <w:rStyle w:val="DipnotBavurusu"/>
          <w:rFonts w:cstheme="minorHAnsi"/>
          <w:b/>
          <w:bCs/>
        </w:rPr>
        <w:footnoteReference w:id="1"/>
      </w:r>
    </w:p>
    <w:p w14:paraId="586FD7B1" w14:textId="581297B3" w:rsidR="0071294A" w:rsidRDefault="00033DDD" w:rsidP="00735D30">
      <w:pPr>
        <w:spacing w:after="0" w:line="240" w:lineRule="auto"/>
        <w:jc w:val="center"/>
        <w:rPr>
          <w:rFonts w:cstheme="minorHAnsi"/>
          <w:b/>
          <w:bCs/>
        </w:rPr>
      </w:pPr>
      <w:r>
        <w:rPr>
          <w:rFonts w:cstheme="minorHAnsi"/>
          <w:noProof/>
          <w:lang w:val="tr-TR" w:eastAsia="tr-TR"/>
        </w:rPr>
        <mc:AlternateContent>
          <mc:Choice Requires="wps">
            <w:drawing>
              <wp:anchor distT="0" distB="0" distL="114300" distR="114300" simplePos="0" relativeHeight="251659264" behindDoc="0" locked="0" layoutInCell="1" allowOverlap="1" wp14:anchorId="476E61A9" wp14:editId="282BC1D4">
                <wp:simplePos x="0" y="0"/>
                <wp:positionH relativeFrom="margin">
                  <wp:align>left</wp:align>
                </wp:positionH>
                <wp:positionV relativeFrom="paragraph">
                  <wp:posOffset>337820</wp:posOffset>
                </wp:positionV>
                <wp:extent cx="6019800" cy="3495675"/>
                <wp:effectExtent l="0" t="0" r="19050" b="28575"/>
                <wp:wrapTopAndBottom/>
                <wp:docPr id="1" name="Text Box 1"/>
                <wp:cNvGraphicFramePr/>
                <a:graphic xmlns:a="http://schemas.openxmlformats.org/drawingml/2006/main">
                  <a:graphicData uri="http://schemas.microsoft.com/office/word/2010/wordprocessingShape">
                    <wps:wsp>
                      <wps:cNvSpPr txBox="1"/>
                      <wps:spPr>
                        <a:xfrm>
                          <a:off x="0" y="0"/>
                          <a:ext cx="6019800" cy="3495675"/>
                        </a:xfrm>
                        <a:prstGeom prst="rect">
                          <a:avLst/>
                        </a:prstGeom>
                        <a:solidFill>
                          <a:schemeClr val="lt1"/>
                        </a:solidFill>
                        <a:ln w="15875">
                          <a:solidFill>
                            <a:prstClr val="black"/>
                          </a:solidFill>
                        </a:ln>
                      </wps:spPr>
                      <wps:txbx>
                        <w:txbxContent>
                          <w:p w14:paraId="282263B6" w14:textId="6BB437AE" w:rsidR="0071294A" w:rsidRDefault="0071294A" w:rsidP="005F643C">
                            <w:pPr>
                              <w:jc w:val="both"/>
                            </w:pPr>
                            <w:r>
                              <w:t xml:space="preserve">The </w:t>
                            </w:r>
                            <w:r w:rsidR="00E972B2">
                              <w:t>United Nations Forum on Forests (</w:t>
                            </w:r>
                            <w:r>
                              <w:t>UNFF</w:t>
                            </w:r>
                            <w:r w:rsidR="00E972B2">
                              <w:t>)</w:t>
                            </w:r>
                            <w:r>
                              <w:t xml:space="preserve"> serves as the responsible intergovernmental body for follow-up and review of the implementation of the UNSPF and achievement of its GFGs, thereby supporting the acceleration of the implementation of the 2030 Agenda. The UNFF addresses issues relating to forests in a holistic and integrated manner with the engagement of all partners and stakeholders at all levels in advancing the implementation of the UNSPF. </w:t>
                            </w:r>
                          </w:p>
                          <w:p w14:paraId="2D4AEB26" w14:textId="52D78E03" w:rsidR="0071294A" w:rsidRDefault="0071294A" w:rsidP="005F643C">
                            <w:pPr>
                              <w:jc w:val="both"/>
                            </w:pPr>
                            <w:r>
                              <w:t>The vision, principles, and commitments of the UN Strategic Plan for Forests (UNSPF</w:t>
                            </w:r>
                            <w:r w:rsidR="00392FDC">
                              <w:t xml:space="preserve">, </w:t>
                            </w:r>
                            <w:r w:rsidR="00392FDC" w:rsidRPr="00392FDC">
                              <w:t>A/RES/71/285</w:t>
                            </w:r>
                            <w:r>
                              <w:t xml:space="preserve">) align with the 2030 Agenda and its 17 SDGs. Like the SDGs, the Global Forest Goals (GFGs) of the UNSPF are interconnected and integrate the economic, social, and environmental dimensions of sustainable forest management. Achievement of the GFGs </w:t>
                            </w:r>
                            <w:r w:rsidR="00E92AD1">
                              <w:t>can</w:t>
                            </w:r>
                            <w:r>
                              <w:t xml:space="preserve"> foster and accelerate progress towards the SDGs, as well as other international forest-related instruments, processes, commitments, and objectives such as the Kunming-Montreal Global Biodiversity Framework and the Paris Agreement.</w:t>
                            </w:r>
                          </w:p>
                          <w:p w14:paraId="2E2BCF12" w14:textId="2D539159" w:rsidR="0071294A" w:rsidRDefault="0071294A" w:rsidP="00033DDD">
                            <w:pPr>
                              <w:jc w:val="both"/>
                            </w:pPr>
                            <w:r>
                              <w:t>The forthcoming eighteenth session of the UNFF (UNFF18, 8-12 May 2023) will hold technical discussions on the implementation of the UNSPF, including interlinkages between the GFGs and targets and the SDGs under in-depth review by the HLPF in 2023. UNFF18 will also consider update on the preparations for the 2024 midterm review of the effectiveness of the International Arrangement on Forests in achieving its objectives.</w:t>
                            </w:r>
                            <w:r w:rsidR="00033DDD">
                              <w:t xml:space="preserve"> Further information on UNFF18 is available on the UNFF website at: </w:t>
                            </w:r>
                            <w:hyperlink r:id="rId11" w:history="1">
                              <w:r w:rsidR="00033DDD" w:rsidRPr="00C0014E">
                                <w:rPr>
                                  <w:rStyle w:val="Kpr"/>
                                </w:rPr>
                                <w:t>https://www.un.org/esa/forests/forum/index.html</w:t>
                              </w:r>
                            </w:hyperlink>
                            <w:r w:rsidR="00033DD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76E61A9" id="_x0000_t202" coordsize="21600,21600" o:spt="202" path="m,l,21600r21600,l21600,xe">
                <v:stroke joinstyle="miter"/>
                <v:path gradientshapeok="t" o:connecttype="rect"/>
              </v:shapetype>
              <v:shape id="Text Box 1" o:spid="_x0000_s1026" type="#_x0000_t202" style="position:absolute;left:0;text-align:left;margin-left:0;margin-top:26.6pt;width:474pt;height:275.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" fillcolor="white [3201]" strokeweight="1.25pt">
                <v:textbox>
                  <w:txbxContent>
                    <w:p w14:paraId="282263B6" w14:textId="6BB437AE" w:rsidR="0071294A" w:rsidRDefault="0071294A" w:rsidP="005F643C">
                      <w:pPr>
                        <w:jc w:val="both"/>
                      </w:pPr>
                      <w:r>
                        <w:t xml:space="preserve">The </w:t>
                      </w:r>
                      <w:r w:rsidR="00E972B2">
                        <w:t>United Nations Forum on Forests (</w:t>
                      </w:r>
                      <w:r>
                        <w:t>UNFF</w:t>
                      </w:r>
                      <w:r w:rsidR="00E972B2">
                        <w:t>)</w:t>
                      </w:r>
                      <w:r>
                        <w:t xml:space="preserve"> serves as the responsible intergovernmental body for follow-up and review of the implementation of the UNSPF and achievement of its GFGs, thereby supporting the acceleration of the implementation of the 2030 Agenda. The UNFF addresses issues relating to forests in a holistic and integrated manner with the engagement of all partners and stakeholders at all levels in advancing the implementation of the UNSPF. </w:t>
                      </w:r>
                    </w:p>
                    <w:p w14:paraId="2D4AEB26" w14:textId="52D78E03" w:rsidR="0071294A" w:rsidRDefault="0071294A" w:rsidP="005F643C">
                      <w:pPr>
                        <w:jc w:val="both"/>
                      </w:pPr>
                      <w:r>
                        <w:t>The vision, principles, and commitments of the UN Strategic Plan for Forests (UNSPF</w:t>
                      </w:r>
                      <w:r w:rsidR="00392FDC">
                        <w:t xml:space="preserve">, </w:t>
                      </w:r>
                      <w:r w:rsidR="00392FDC" w:rsidRPr="00392FDC">
                        <w:t>A/RES/71/285</w:t>
                      </w:r>
                      <w:r>
                        <w:t xml:space="preserve">) align with the 2030 Agenda and its 17 SDGs. Like the SDGs, the Global Forest Goals (GFGs) of the UNSPF are interconnected and integrate the economic, social, and environmental dimensions of sustainable forest management. Achievement of the GFGs </w:t>
                      </w:r>
                      <w:r w:rsidR="00E92AD1">
                        <w:t>can</w:t>
                      </w:r>
                      <w:r>
                        <w:t xml:space="preserve"> foster and accelerate progress towards the SDGs, as well as other international forest-related instruments, processes, commitments, and objectives such as the Kunming-Montreal Global Biodiversity Framework and the Paris Agreement.</w:t>
                      </w:r>
                    </w:p>
                    <w:p w14:paraId="2E2BCF12" w14:textId="2D539159" w:rsidR="0071294A" w:rsidRDefault="0071294A" w:rsidP="00033DDD">
                      <w:pPr>
                        <w:jc w:val="both"/>
                      </w:pPr>
                      <w:r>
                        <w:t>The forthcoming eighteenth session of the UNFF (UNFF18, 8-12 May 2023) will hold technical discussions on the implementation of the UNSPF, including interlinkages between the GFGs and targets and the SDGs under in-depth review by the HLPF in 2023. UNFF18 will also consider update on the preparations for the 2024 midterm review of the effectiveness of the International Arrangement on Forests in achieving its objectives.</w:t>
                      </w:r>
                      <w:r w:rsidR="00033DDD">
                        <w:t xml:space="preserve"> Further information on UNFF18 is available on the UNFF website at: </w:t>
                      </w:r>
                      <w:hyperlink r:id="rId12" w:history="1">
                        <w:r w:rsidR="00033DDD" w:rsidRPr="00C0014E">
                          <w:rPr>
                            <w:rStyle w:val="Hyperlink"/>
                          </w:rPr>
                          <w:t>https://www.un.org/esa/forests/forum/index.html</w:t>
                        </w:r>
                      </w:hyperlink>
                      <w:r w:rsidR="00033DDD">
                        <w:t xml:space="preserve">. </w:t>
                      </w:r>
                    </w:p>
                  </w:txbxContent>
                </v:textbox>
                <w10:wrap type="topAndBottom" anchorx="margin"/>
              </v:shape>
            </w:pict>
          </mc:Fallback>
        </mc:AlternateContent>
      </w:r>
    </w:p>
    <w:p w14:paraId="1EEEE772" w14:textId="77777777" w:rsidR="00033DDD" w:rsidRDefault="00033DDD" w:rsidP="00735D30">
      <w:pPr>
        <w:jc w:val="both"/>
        <w:rPr>
          <w:rFonts w:cstheme="minorHAnsi"/>
        </w:rPr>
      </w:pPr>
    </w:p>
    <w:p w14:paraId="0CF14A51" w14:textId="36A97B60" w:rsidR="008F6566" w:rsidRPr="009D1F4E" w:rsidRDefault="00664B6C" w:rsidP="00735D30">
      <w:pPr>
        <w:jc w:val="both"/>
        <w:rPr>
          <w:rFonts w:cstheme="minorHAnsi"/>
          <w:b/>
          <w:bCs/>
        </w:rPr>
      </w:pPr>
      <w:r w:rsidRPr="00664B6C">
        <w:rPr>
          <w:rFonts w:cstheme="minorHAnsi"/>
          <w:b/>
          <w:bCs/>
        </w:rPr>
        <w:t xml:space="preserve">(a) Progress, experience, lessons learned, challenges and impacts of the COVID-19 pandemic on the implementation of SDGs 6, 7, 9, 11 and 17 from the vantage point of </w:t>
      </w:r>
      <w:r>
        <w:rPr>
          <w:rFonts w:cstheme="minorHAnsi"/>
          <w:b/>
          <w:bCs/>
        </w:rPr>
        <w:t>the UNFF</w:t>
      </w:r>
      <w:r w:rsidRPr="00664B6C">
        <w:rPr>
          <w:rFonts w:cstheme="minorHAnsi"/>
          <w:b/>
          <w:bCs/>
        </w:rPr>
        <w:t xml:space="preserve">, bearing in mind the three dimensions of sustainable development and the interlinkages across the SDGs and targets, including policy implications of their synergies and trade-offs </w:t>
      </w:r>
    </w:p>
    <w:p w14:paraId="5485D186" w14:textId="77777777" w:rsidR="0024245F" w:rsidRPr="002C0025" w:rsidRDefault="0024245F" w:rsidP="00735D30">
      <w:pPr>
        <w:pStyle w:val="GvdeMetni"/>
        <w:spacing w:before="158"/>
        <w:jc w:val="both"/>
        <w:rPr>
          <w:i/>
        </w:rPr>
      </w:pPr>
      <w:r>
        <w:rPr>
          <w:rFonts w:cstheme="minorHAnsi"/>
        </w:rPr>
        <w:t xml:space="preserve">In order </w:t>
      </w:r>
      <w:r w:rsidRPr="00A16F94">
        <w:rPr>
          <w:rFonts w:cstheme="minorHAnsi"/>
        </w:rPr>
        <w:t xml:space="preserve">to address </w:t>
      </w:r>
      <w:r>
        <w:rPr>
          <w:rFonts w:cstheme="minorHAnsi"/>
        </w:rPr>
        <w:t>current challenges and accelerate progress towards SDGs 6, 7, 9, 11 and 17, i</w:t>
      </w:r>
      <w:r w:rsidRPr="00A16F94">
        <w:rPr>
          <w:rFonts w:cstheme="minorHAnsi"/>
        </w:rPr>
        <w:t xml:space="preserve">t </w:t>
      </w:r>
      <w:r>
        <w:rPr>
          <w:rFonts w:cstheme="minorHAnsi"/>
        </w:rPr>
        <w:t>is</w:t>
      </w:r>
      <w:r w:rsidRPr="00A16F94">
        <w:rPr>
          <w:rFonts w:cstheme="minorHAnsi"/>
        </w:rPr>
        <w:t xml:space="preserve"> important</w:t>
      </w:r>
      <w:r w:rsidRPr="002C0025">
        <w:rPr>
          <w:spacing w:val="-13"/>
        </w:rPr>
        <w:t xml:space="preserve"> </w:t>
      </w:r>
      <w:r w:rsidRPr="00A16F94">
        <w:rPr>
          <w:rFonts w:cstheme="minorHAnsi"/>
        </w:rPr>
        <w:t>to</w:t>
      </w:r>
      <w:r w:rsidRPr="002C0025">
        <w:rPr>
          <w:spacing w:val="-12"/>
        </w:rPr>
        <w:t xml:space="preserve"> </w:t>
      </w:r>
      <w:r w:rsidRPr="00A16F94">
        <w:rPr>
          <w:rFonts w:cstheme="minorHAnsi"/>
        </w:rPr>
        <w:t>tap</w:t>
      </w:r>
      <w:r w:rsidRPr="002C0025">
        <w:rPr>
          <w:spacing w:val="-13"/>
        </w:rPr>
        <w:t xml:space="preserve"> </w:t>
      </w:r>
      <w:r w:rsidRPr="00A16F94">
        <w:rPr>
          <w:rFonts w:cstheme="minorHAnsi"/>
        </w:rPr>
        <w:t>into</w:t>
      </w:r>
      <w:r w:rsidRPr="002C0025">
        <w:rPr>
          <w:spacing w:val="-11"/>
        </w:rPr>
        <w:t xml:space="preserve"> </w:t>
      </w:r>
      <w:r w:rsidRPr="00A16F94">
        <w:rPr>
          <w:rFonts w:cstheme="minorHAnsi"/>
        </w:rPr>
        <w:t>the</w:t>
      </w:r>
      <w:r w:rsidRPr="002C0025">
        <w:rPr>
          <w:spacing w:val="-11"/>
        </w:rPr>
        <w:t xml:space="preserve"> </w:t>
      </w:r>
      <w:r w:rsidRPr="00A16F94">
        <w:rPr>
          <w:rFonts w:cstheme="minorHAnsi"/>
        </w:rPr>
        <w:t>potential</w:t>
      </w:r>
      <w:r w:rsidRPr="002C0025">
        <w:rPr>
          <w:spacing w:val="-14"/>
        </w:rPr>
        <w:t xml:space="preserve"> </w:t>
      </w:r>
      <w:r w:rsidRPr="00A16F94">
        <w:rPr>
          <w:rFonts w:cstheme="minorHAnsi"/>
        </w:rPr>
        <w:t>of</w:t>
      </w:r>
      <w:r w:rsidRPr="002C0025">
        <w:rPr>
          <w:spacing w:val="-13"/>
        </w:rPr>
        <w:t xml:space="preserve"> </w:t>
      </w:r>
      <w:r w:rsidRPr="00A16F94">
        <w:rPr>
          <w:rFonts w:cstheme="minorHAnsi"/>
        </w:rPr>
        <w:t>forests</w:t>
      </w:r>
      <w:r w:rsidRPr="002C0025">
        <w:rPr>
          <w:spacing w:val="-12"/>
        </w:rPr>
        <w:t xml:space="preserve"> </w:t>
      </w:r>
      <w:r>
        <w:rPr>
          <w:rFonts w:cstheme="minorHAnsi"/>
        </w:rPr>
        <w:t>and</w:t>
      </w:r>
      <w:r w:rsidRPr="002C0025">
        <w:rPr>
          <w:spacing w:val="-14"/>
        </w:rPr>
        <w:t xml:space="preserve"> </w:t>
      </w:r>
      <w:r>
        <w:rPr>
          <w:rFonts w:cstheme="minorHAnsi"/>
        </w:rPr>
        <w:t>forest-based</w:t>
      </w:r>
      <w:r w:rsidRPr="002C0025">
        <w:rPr>
          <w:spacing w:val="-12"/>
        </w:rPr>
        <w:t xml:space="preserve"> </w:t>
      </w:r>
      <w:r>
        <w:rPr>
          <w:rFonts w:cstheme="minorHAnsi"/>
        </w:rPr>
        <w:t>actions</w:t>
      </w:r>
      <w:r w:rsidRPr="00A16F94">
        <w:rPr>
          <w:rFonts w:cstheme="minorHAnsi"/>
        </w:rPr>
        <w:t>.</w:t>
      </w:r>
      <w:r w:rsidRPr="002C0025">
        <w:rPr>
          <w:spacing w:val="-13"/>
        </w:rPr>
        <w:t xml:space="preserve"> </w:t>
      </w:r>
      <w:r w:rsidRPr="00A16F94">
        <w:rPr>
          <w:rFonts w:cstheme="minorHAnsi"/>
        </w:rPr>
        <w:t>Healthy</w:t>
      </w:r>
      <w:r w:rsidRPr="002C0025">
        <w:rPr>
          <w:spacing w:val="-12"/>
        </w:rPr>
        <w:t xml:space="preserve"> </w:t>
      </w:r>
      <w:r w:rsidRPr="00A16F94">
        <w:rPr>
          <w:rFonts w:cstheme="minorHAnsi"/>
        </w:rPr>
        <w:t>forests</w:t>
      </w:r>
      <w:r w:rsidRPr="002C0025">
        <w:rPr>
          <w:spacing w:val="-13"/>
        </w:rPr>
        <w:t xml:space="preserve"> </w:t>
      </w:r>
      <w:r w:rsidRPr="00A16F94">
        <w:rPr>
          <w:rFonts w:cstheme="minorHAnsi"/>
        </w:rPr>
        <w:t>sustain human well-being, as well as livelihoods</w:t>
      </w:r>
      <w:r>
        <w:rPr>
          <w:rFonts w:cstheme="minorHAnsi"/>
        </w:rPr>
        <w:t xml:space="preserve"> </w:t>
      </w:r>
      <w:r w:rsidRPr="00A16F94">
        <w:rPr>
          <w:rFonts w:cstheme="minorHAnsi"/>
        </w:rPr>
        <w:t>in both rural and urban communities. Forests and trees provide clean water</w:t>
      </w:r>
      <w:r>
        <w:rPr>
          <w:rFonts w:cstheme="minorHAnsi"/>
        </w:rPr>
        <w:t xml:space="preserve"> (SDG 6)</w:t>
      </w:r>
      <w:r w:rsidRPr="00A16F94">
        <w:rPr>
          <w:rFonts w:cstheme="minorHAnsi"/>
        </w:rPr>
        <w:t>,</w:t>
      </w:r>
      <w:r>
        <w:rPr>
          <w:rFonts w:cstheme="minorHAnsi"/>
        </w:rPr>
        <w:t xml:space="preserve"> </w:t>
      </w:r>
      <w:r w:rsidRPr="00A16F94">
        <w:rPr>
          <w:rFonts w:cstheme="minorHAnsi"/>
        </w:rPr>
        <w:t>renewable energy</w:t>
      </w:r>
      <w:r>
        <w:rPr>
          <w:rFonts w:cstheme="minorHAnsi"/>
        </w:rPr>
        <w:t xml:space="preserve"> (SDG 7)</w:t>
      </w:r>
      <w:r w:rsidRPr="00A16F94">
        <w:rPr>
          <w:rFonts w:cstheme="minorHAnsi"/>
        </w:rPr>
        <w:t xml:space="preserve">, </w:t>
      </w:r>
      <w:r>
        <w:rPr>
          <w:rFonts w:cstheme="minorHAnsi"/>
        </w:rPr>
        <w:t xml:space="preserve">and sustain industries (SDG 9) and communities (SDG 11) as well as </w:t>
      </w:r>
      <w:r>
        <w:t xml:space="preserve">the majority of terrestrial </w:t>
      </w:r>
      <w:r w:rsidRPr="00A16F94">
        <w:rPr>
          <w:rFonts w:cstheme="minorHAnsi"/>
        </w:rPr>
        <w:t xml:space="preserve">biological diversity </w:t>
      </w:r>
      <w:r>
        <w:t xml:space="preserve">(SDG 15) </w:t>
      </w:r>
      <w:r w:rsidRPr="00A16F94">
        <w:rPr>
          <w:rFonts w:cstheme="minorHAnsi"/>
        </w:rPr>
        <w:t>and climate regulation</w:t>
      </w:r>
      <w:r>
        <w:t xml:space="preserve"> (SDG 13).</w:t>
      </w:r>
    </w:p>
    <w:p w14:paraId="2CC3DEAB" w14:textId="77777777" w:rsidR="0024245F" w:rsidRPr="002C0025" w:rsidRDefault="0024245F" w:rsidP="00735D30">
      <w:pPr>
        <w:pStyle w:val="GvdeMetni"/>
        <w:spacing w:before="2"/>
        <w:rPr>
          <w:i/>
        </w:rPr>
      </w:pPr>
    </w:p>
    <w:p w14:paraId="7142098E" w14:textId="77777777" w:rsidR="0024245F" w:rsidRPr="005761E1" w:rsidRDefault="0024245F" w:rsidP="00735D30">
      <w:pPr>
        <w:pStyle w:val="GvdeMetni"/>
        <w:jc w:val="both"/>
        <w:rPr>
          <w:i/>
        </w:rPr>
      </w:pPr>
      <w:r w:rsidRPr="00925A88">
        <w:rPr>
          <w:rFonts w:cstheme="minorHAnsi"/>
        </w:rPr>
        <w:lastRenderedPageBreak/>
        <w:t>Halting and reversing deforestation provide livelihood, protect culture and safeguard the health of people around forests, and could also reduce to some extent the risks that lead to possible outbreak of zoonotic diseases</w:t>
      </w:r>
      <w:r w:rsidRPr="00A16F94">
        <w:rPr>
          <w:rFonts w:cstheme="minorHAnsi"/>
        </w:rPr>
        <w:t xml:space="preserve">. At the same time, scaling up </w:t>
      </w:r>
      <w:r>
        <w:rPr>
          <w:rFonts w:cstheme="minorHAnsi"/>
        </w:rPr>
        <w:t xml:space="preserve">efforts to eradicate </w:t>
      </w:r>
      <w:r w:rsidRPr="00A16F94">
        <w:rPr>
          <w:rFonts w:cstheme="minorHAnsi"/>
        </w:rPr>
        <w:t>poverty by</w:t>
      </w:r>
      <w:r>
        <w:rPr>
          <w:rFonts w:cstheme="minorHAnsi"/>
        </w:rPr>
        <w:t xml:space="preserve"> </w:t>
      </w:r>
      <w:r w:rsidRPr="00A16F94">
        <w:rPr>
          <w:rFonts w:cstheme="minorHAnsi"/>
        </w:rPr>
        <w:t>fostering forest-based social and economic benefits and forest-based activities,</w:t>
      </w:r>
      <w:r>
        <w:rPr>
          <w:rFonts w:cstheme="minorHAnsi"/>
        </w:rPr>
        <w:t xml:space="preserve"> </w:t>
      </w:r>
      <w:r w:rsidRPr="00A16F94">
        <w:rPr>
          <w:rFonts w:cstheme="minorHAnsi"/>
        </w:rPr>
        <w:t xml:space="preserve">including the development of non-timber forest products, </w:t>
      </w:r>
      <w:r>
        <w:rPr>
          <w:rFonts w:cstheme="minorHAnsi"/>
        </w:rPr>
        <w:t>i</w:t>
      </w:r>
      <w:r w:rsidRPr="00A16F94">
        <w:rPr>
          <w:rFonts w:cstheme="minorHAnsi"/>
        </w:rPr>
        <w:t>s essential to address the</w:t>
      </w:r>
      <w:r>
        <w:rPr>
          <w:rFonts w:cstheme="minorHAnsi"/>
        </w:rPr>
        <w:t xml:space="preserve"> </w:t>
      </w:r>
      <w:r w:rsidRPr="00A16F94">
        <w:rPr>
          <w:rFonts w:cstheme="minorHAnsi"/>
        </w:rPr>
        <w:t>social and economic challenges often underlying forest degradation</w:t>
      </w:r>
      <w:r>
        <w:rPr>
          <w:rFonts w:cstheme="minorHAnsi"/>
        </w:rPr>
        <w:t>.</w:t>
      </w:r>
    </w:p>
    <w:p w14:paraId="5D8019F0" w14:textId="77777777" w:rsidR="003F5494" w:rsidRPr="00D94CF7" w:rsidRDefault="003F5494" w:rsidP="00735D30">
      <w:pPr>
        <w:autoSpaceDE w:val="0"/>
        <w:autoSpaceDN w:val="0"/>
        <w:adjustRightInd w:val="0"/>
        <w:spacing w:after="0" w:line="240" w:lineRule="auto"/>
        <w:jc w:val="both"/>
        <w:rPr>
          <w:rFonts w:cstheme="minorHAnsi"/>
        </w:rPr>
      </w:pPr>
    </w:p>
    <w:p w14:paraId="75884FF5" w14:textId="741B58FB" w:rsidR="00664B6C" w:rsidRDefault="00664B6C" w:rsidP="00735D30">
      <w:pPr>
        <w:autoSpaceDE w:val="0"/>
        <w:autoSpaceDN w:val="0"/>
        <w:adjustRightInd w:val="0"/>
        <w:spacing w:after="0" w:line="240" w:lineRule="auto"/>
        <w:jc w:val="both"/>
        <w:rPr>
          <w:rFonts w:cstheme="minorHAnsi"/>
          <w:b/>
          <w:bCs/>
        </w:rPr>
      </w:pPr>
      <w:r w:rsidRPr="00664B6C">
        <w:rPr>
          <w:rFonts w:cstheme="minorHAnsi"/>
          <w:b/>
          <w:bCs/>
        </w:rPr>
        <w:t>(b) Three key areas where transformative actions for accelerated progress have been successful, and three key areas where support is most urgently needed, with regard</w:t>
      </w:r>
      <w:r w:rsidR="00834073">
        <w:rPr>
          <w:rFonts w:cstheme="minorHAnsi"/>
          <w:b/>
          <w:bCs/>
        </w:rPr>
        <w:t xml:space="preserve"> </w:t>
      </w:r>
      <w:r w:rsidRPr="00664B6C">
        <w:rPr>
          <w:rFonts w:cstheme="minorHAnsi"/>
          <w:b/>
          <w:bCs/>
        </w:rPr>
        <w:t>to the cluster of SDGs under review in July 2023</w:t>
      </w:r>
    </w:p>
    <w:p w14:paraId="7271006B" w14:textId="3ADAAE45" w:rsidR="00AB4F0A" w:rsidRDefault="00AB4F0A" w:rsidP="00735D30">
      <w:pPr>
        <w:autoSpaceDE w:val="0"/>
        <w:autoSpaceDN w:val="0"/>
        <w:adjustRightInd w:val="0"/>
        <w:spacing w:after="0" w:line="240" w:lineRule="auto"/>
        <w:jc w:val="both"/>
      </w:pPr>
    </w:p>
    <w:p w14:paraId="725C628F" w14:textId="64A0FEAD" w:rsidR="008863E5" w:rsidRPr="0086362E" w:rsidRDefault="0086362E" w:rsidP="00735D30">
      <w:pPr>
        <w:autoSpaceDE w:val="0"/>
        <w:autoSpaceDN w:val="0"/>
        <w:adjustRightInd w:val="0"/>
        <w:spacing w:after="0" w:line="240" w:lineRule="auto"/>
        <w:jc w:val="both"/>
        <w:rPr>
          <w:b/>
          <w:bCs/>
          <w:u w:val="single"/>
        </w:rPr>
      </w:pPr>
      <w:r w:rsidRPr="0086362E">
        <w:rPr>
          <w:b/>
          <w:bCs/>
          <w:u w:val="single"/>
        </w:rPr>
        <w:t>i.</w:t>
      </w:r>
      <w:r>
        <w:rPr>
          <w:b/>
          <w:bCs/>
          <w:u w:val="single"/>
        </w:rPr>
        <w:t xml:space="preserve"> </w:t>
      </w:r>
      <w:r w:rsidR="00461CFF" w:rsidRPr="0086362E">
        <w:rPr>
          <w:b/>
          <w:bCs/>
          <w:u w:val="single"/>
        </w:rPr>
        <w:t xml:space="preserve">Three </w:t>
      </w:r>
      <w:r w:rsidR="008863E5" w:rsidRPr="0086362E">
        <w:rPr>
          <w:b/>
          <w:bCs/>
          <w:u w:val="single"/>
        </w:rPr>
        <w:t>key areas where transformative actions for accelerated progress have been successful</w:t>
      </w:r>
    </w:p>
    <w:p w14:paraId="006842E3" w14:textId="77777777" w:rsidR="008863E5" w:rsidRDefault="008863E5" w:rsidP="00735D30">
      <w:pPr>
        <w:autoSpaceDE w:val="0"/>
        <w:autoSpaceDN w:val="0"/>
        <w:adjustRightInd w:val="0"/>
        <w:spacing w:after="0" w:line="240" w:lineRule="auto"/>
        <w:jc w:val="both"/>
      </w:pPr>
    </w:p>
    <w:p w14:paraId="527AC10C" w14:textId="1641A140" w:rsidR="00966804" w:rsidRPr="00A57543" w:rsidRDefault="00966804" w:rsidP="00735D30">
      <w:pPr>
        <w:autoSpaceDE w:val="0"/>
        <w:autoSpaceDN w:val="0"/>
        <w:adjustRightInd w:val="0"/>
        <w:spacing w:after="0" w:line="240" w:lineRule="auto"/>
        <w:jc w:val="both"/>
        <w:rPr>
          <w:u w:val="single"/>
        </w:rPr>
      </w:pPr>
      <w:r w:rsidRPr="00A57543">
        <w:rPr>
          <w:u w:val="single"/>
        </w:rPr>
        <w:t>Forests and water (SDG 6)</w:t>
      </w:r>
    </w:p>
    <w:p w14:paraId="63CBD970" w14:textId="77777777" w:rsidR="00564224" w:rsidRDefault="00564224" w:rsidP="00735D30">
      <w:pPr>
        <w:autoSpaceDE w:val="0"/>
        <w:autoSpaceDN w:val="0"/>
        <w:adjustRightInd w:val="0"/>
        <w:spacing w:after="0" w:line="240" w:lineRule="auto"/>
        <w:jc w:val="both"/>
      </w:pPr>
    </w:p>
    <w:p w14:paraId="1CB6455A" w14:textId="5703635A" w:rsidR="002779DF" w:rsidRDefault="004A2863" w:rsidP="00DC3A63">
      <w:r>
        <w:t>Three-quarters of the world’s accessible freshwater comes from forested watersheds. Forests managed for the protection of soil and water increased worldwide from 271.5 million hectares in 1990 to 390.5 million hectares in 2020, an increase of 43.8% in a span of thirty years. For instance, m</w:t>
      </w:r>
      <w:r w:rsidRPr="00E3634C">
        <w:t>any countries established shelterbelts over the last decade to enhance freshwater management, and</w:t>
      </w:r>
      <w:r>
        <w:t xml:space="preserve"> </w:t>
      </w:r>
      <w:r w:rsidRPr="00E3634C">
        <w:t>took actions to protect land from soil erosion and freshwater resources from deterioration</w:t>
      </w:r>
      <w:r>
        <w:t>. Other countries use</w:t>
      </w:r>
      <w:r w:rsidR="00D3157F">
        <w:t>d</w:t>
      </w:r>
      <w:r>
        <w:t xml:space="preserve"> taxes to protect forests to ensure sustained water flows, </w:t>
      </w:r>
      <w:r w:rsidR="00F01342">
        <w:t>supported</w:t>
      </w:r>
      <w:r>
        <w:t xml:space="preserve"> forest conservation and biodiversity</w:t>
      </w:r>
      <w:r w:rsidRPr="005761E1">
        <w:rPr>
          <w:spacing w:val="-10"/>
        </w:rPr>
        <w:t xml:space="preserve"> </w:t>
      </w:r>
      <w:r>
        <w:t>initiatives,</w:t>
      </w:r>
      <w:r w:rsidRPr="005761E1">
        <w:rPr>
          <w:spacing w:val="-11"/>
        </w:rPr>
        <w:t xml:space="preserve"> </w:t>
      </w:r>
      <w:r>
        <w:t>and fund</w:t>
      </w:r>
      <w:r w:rsidR="00F526D3">
        <w:t>ed</w:t>
      </w:r>
      <w:r w:rsidRPr="00B50483">
        <w:rPr>
          <w:spacing w:val="-10"/>
        </w:rPr>
        <w:t xml:space="preserve"> </w:t>
      </w:r>
      <w:r>
        <w:t>alternative</w:t>
      </w:r>
      <w:r w:rsidRPr="005761E1">
        <w:rPr>
          <w:spacing w:val="-11"/>
        </w:rPr>
        <w:t xml:space="preserve"> </w:t>
      </w:r>
      <w:r>
        <w:t>livelihood program</w:t>
      </w:r>
      <w:r w:rsidR="00547E95">
        <w:t>me</w:t>
      </w:r>
      <w:r>
        <w:t>s for forest communities.</w:t>
      </w:r>
      <w:r w:rsidRPr="00E3634C">
        <w:t xml:space="preserve"> </w:t>
      </w:r>
      <w:r>
        <w:t xml:space="preserve">Payments for ecosystem/environmental services schemes have been gaining traction to foster the restoration of riparian forests, with important benefits for improving the management of water resources. </w:t>
      </w:r>
      <w:r w:rsidR="00DC3A63">
        <w:t>T</w:t>
      </w:r>
      <w:r w:rsidR="00DC3A63" w:rsidRPr="00DC3A63">
        <w:t>he 2023 Conference for the Midterm Comprehensive Review of Implementation of the UN Decade for Action on Water and Sanitation</w:t>
      </w:r>
      <w:r w:rsidR="00DC3A63">
        <w:t xml:space="preserve"> </w:t>
      </w:r>
      <w:r w:rsidR="006D74F9">
        <w:t>will emphasize the need for UN-Water members and partners to support countries in developing capacities to accelerate the implementation of water-related SDGs. The Initiative will respond to specific country’s capacity development needs, building on their current strengths.</w:t>
      </w:r>
    </w:p>
    <w:p w14:paraId="1150CF18" w14:textId="6ED3E206" w:rsidR="00102C00" w:rsidRPr="00B80CAF" w:rsidRDefault="00F231F7" w:rsidP="00735D30">
      <w:pPr>
        <w:autoSpaceDE w:val="0"/>
        <w:autoSpaceDN w:val="0"/>
        <w:adjustRightInd w:val="0"/>
        <w:spacing w:after="0" w:line="240" w:lineRule="auto"/>
        <w:jc w:val="both"/>
        <w:rPr>
          <w:u w:val="single"/>
        </w:rPr>
      </w:pPr>
      <w:r w:rsidRPr="00B80CAF">
        <w:rPr>
          <w:u w:val="single"/>
        </w:rPr>
        <w:t>Forests and energy (SDG7)</w:t>
      </w:r>
    </w:p>
    <w:p w14:paraId="0FCC58F9" w14:textId="77777777" w:rsidR="00102C00" w:rsidRDefault="00102C00" w:rsidP="00735D30">
      <w:pPr>
        <w:autoSpaceDE w:val="0"/>
        <w:autoSpaceDN w:val="0"/>
        <w:adjustRightInd w:val="0"/>
        <w:spacing w:after="0" w:line="240" w:lineRule="auto"/>
        <w:jc w:val="both"/>
      </w:pPr>
    </w:p>
    <w:p w14:paraId="7C898EF1" w14:textId="50602B9F" w:rsidR="0076539D" w:rsidRDefault="00846CE0" w:rsidP="00735D30">
      <w:pPr>
        <w:pStyle w:val="GvdeMetni"/>
        <w:jc w:val="both"/>
      </w:pPr>
      <w:r>
        <w:t>More than 2.5 billion people, approximately one third of the world’s population, rely on the traditional use</w:t>
      </w:r>
      <w:r w:rsidRPr="005761E1">
        <w:rPr>
          <w:spacing w:val="-10"/>
        </w:rPr>
        <w:t xml:space="preserve"> </w:t>
      </w:r>
      <w:r>
        <w:t>of</w:t>
      </w:r>
      <w:r w:rsidRPr="005761E1">
        <w:rPr>
          <w:spacing w:val="-11"/>
        </w:rPr>
        <w:t xml:space="preserve"> </w:t>
      </w:r>
      <w:r>
        <w:t>biomass</w:t>
      </w:r>
      <w:r w:rsidRPr="005761E1">
        <w:rPr>
          <w:spacing w:val="-10"/>
        </w:rPr>
        <w:t xml:space="preserve"> </w:t>
      </w:r>
      <w:r>
        <w:t>from</w:t>
      </w:r>
      <w:r w:rsidRPr="005761E1">
        <w:rPr>
          <w:spacing w:val="-9"/>
        </w:rPr>
        <w:t xml:space="preserve"> </w:t>
      </w:r>
      <w:r>
        <w:t>forests</w:t>
      </w:r>
      <w:r w:rsidRPr="005761E1">
        <w:rPr>
          <w:spacing w:val="-11"/>
        </w:rPr>
        <w:t xml:space="preserve"> </w:t>
      </w:r>
      <w:r>
        <w:t>for</w:t>
      </w:r>
      <w:r w:rsidRPr="005761E1">
        <w:rPr>
          <w:spacing w:val="-10"/>
        </w:rPr>
        <w:t xml:space="preserve"> </w:t>
      </w:r>
      <w:r>
        <w:t>their</w:t>
      </w:r>
      <w:r w:rsidRPr="005761E1">
        <w:rPr>
          <w:spacing w:val="-10"/>
        </w:rPr>
        <w:t xml:space="preserve"> </w:t>
      </w:r>
      <w:r>
        <w:t>daily</w:t>
      </w:r>
      <w:r w:rsidRPr="005761E1">
        <w:rPr>
          <w:spacing w:val="-11"/>
        </w:rPr>
        <w:t xml:space="preserve"> </w:t>
      </w:r>
      <w:r>
        <w:t>energy</w:t>
      </w:r>
      <w:r w:rsidRPr="005761E1">
        <w:rPr>
          <w:spacing w:val="-12"/>
        </w:rPr>
        <w:t xml:space="preserve"> </w:t>
      </w:r>
      <w:r>
        <w:t>needs,</w:t>
      </w:r>
      <w:r w:rsidRPr="005761E1">
        <w:rPr>
          <w:spacing w:val="-9"/>
        </w:rPr>
        <w:t xml:space="preserve"> </w:t>
      </w:r>
      <w:r>
        <w:t>particularly</w:t>
      </w:r>
      <w:r w:rsidRPr="005761E1">
        <w:rPr>
          <w:spacing w:val="-12"/>
        </w:rPr>
        <w:t xml:space="preserve"> </w:t>
      </w:r>
      <w:r>
        <w:t>cooking</w:t>
      </w:r>
      <w:r w:rsidRPr="005761E1">
        <w:rPr>
          <w:spacing w:val="-10"/>
        </w:rPr>
        <w:t xml:space="preserve"> </w:t>
      </w:r>
      <w:r>
        <w:t>and</w:t>
      </w:r>
      <w:r w:rsidRPr="005761E1">
        <w:rPr>
          <w:spacing w:val="-14"/>
        </w:rPr>
        <w:t xml:space="preserve"> </w:t>
      </w:r>
      <w:r>
        <w:t>heating.</w:t>
      </w:r>
      <w:r w:rsidRPr="005761E1">
        <w:rPr>
          <w:spacing w:val="-11"/>
        </w:rPr>
        <w:t xml:space="preserve"> </w:t>
      </w:r>
      <w:r>
        <w:t>In</w:t>
      </w:r>
      <w:r w:rsidRPr="005761E1">
        <w:rPr>
          <w:spacing w:val="-11"/>
        </w:rPr>
        <w:t xml:space="preserve"> </w:t>
      </w:r>
      <w:r>
        <w:t>addition,</w:t>
      </w:r>
      <w:r w:rsidRPr="00E16135">
        <w:rPr>
          <w:spacing w:val="-12"/>
        </w:rPr>
        <w:t xml:space="preserve"> </w:t>
      </w:r>
      <w:r>
        <w:t>40%</w:t>
      </w:r>
      <w:r w:rsidR="00E74594" w:rsidRPr="00E74594">
        <w:t xml:space="preserve"> </w:t>
      </w:r>
      <w:r w:rsidR="00E74594">
        <w:t xml:space="preserve">of the world’s renewable energy comes from forests, equivalent to solar, hydroelectric and wind power combined. Many countries, both developing and developed, use forests for energy production, including biomass for bio-energy production, and support research and projects that promote the efficient management of wood as both a material and energy source. </w:t>
      </w:r>
      <w:r w:rsidR="00E74594" w:rsidRPr="00F44C57">
        <w:t>Furthermore, wood energy plays an important role in sustaining heating needs during the aftermath of natural disasters, such as earthquake</w:t>
      </w:r>
      <w:r w:rsidR="00E74594">
        <w:t>s</w:t>
      </w:r>
      <w:r w:rsidR="00E74594" w:rsidRPr="00F44C57">
        <w:t>, to ensure energy security for the affected communities.</w:t>
      </w:r>
    </w:p>
    <w:p w14:paraId="14765D9D" w14:textId="77777777" w:rsidR="0076539D" w:rsidRDefault="0076539D" w:rsidP="00735D30">
      <w:pPr>
        <w:pStyle w:val="GvdeMetni"/>
        <w:jc w:val="both"/>
      </w:pPr>
    </w:p>
    <w:p w14:paraId="0A086F8A" w14:textId="3A56AB61" w:rsidR="00E74594" w:rsidRPr="00E74594" w:rsidRDefault="00E74594" w:rsidP="00735D30">
      <w:pPr>
        <w:pStyle w:val="GvdeMetni"/>
        <w:jc w:val="both"/>
      </w:pPr>
      <w:r>
        <w:t>At the same time,</w:t>
      </w:r>
      <w:r w:rsidRPr="00925A88">
        <w:t xml:space="preserve"> the controversies over the relations between forest protection and forest biomass-based bio-energy production have been rising, leading to more thoughts and actions on high efficient and rational use of forest for energy.</w:t>
      </w:r>
      <w:r>
        <w:t xml:space="preserve"> Limited electricity access causes many populations to rely on charcoal for cooking energy leading to unsustainable forest management. Tropical deforestation associated with unsustainable charcoal production threatens the broader socioeconomic benefits of intact forests and </w:t>
      </w:r>
      <w:r w:rsidR="00905725">
        <w:t xml:space="preserve">sustainable criteria for the use of bioenergy must be strengthened and </w:t>
      </w:r>
      <w:r>
        <w:t>more sustainable energy sources would help reduce demand</w:t>
      </w:r>
      <w:r w:rsidR="00E54233">
        <w:t xml:space="preserve"> for charcoal</w:t>
      </w:r>
      <w:r>
        <w:t>.</w:t>
      </w:r>
      <w:r w:rsidRPr="2D73EFAE">
        <w:rPr>
          <w:i/>
          <w:iCs/>
        </w:rPr>
        <w:t xml:space="preserve"> </w:t>
      </w:r>
    </w:p>
    <w:p w14:paraId="40068090" w14:textId="77777777" w:rsidR="00C1236C" w:rsidRDefault="00C1236C" w:rsidP="00735D30">
      <w:pPr>
        <w:autoSpaceDE w:val="0"/>
        <w:autoSpaceDN w:val="0"/>
        <w:adjustRightInd w:val="0"/>
        <w:spacing w:after="0" w:line="240" w:lineRule="auto"/>
        <w:jc w:val="both"/>
        <w:rPr>
          <w:u w:val="single"/>
        </w:rPr>
      </w:pPr>
    </w:p>
    <w:p w14:paraId="6042C72A" w14:textId="1CA8AD5A" w:rsidR="003F503B" w:rsidRPr="00871DF2" w:rsidRDefault="003F503B" w:rsidP="00735D30">
      <w:pPr>
        <w:autoSpaceDE w:val="0"/>
        <w:autoSpaceDN w:val="0"/>
        <w:adjustRightInd w:val="0"/>
        <w:spacing w:after="0" w:line="240" w:lineRule="auto"/>
        <w:jc w:val="both"/>
        <w:rPr>
          <w:u w:val="single"/>
        </w:rPr>
      </w:pPr>
      <w:r w:rsidRPr="00871DF2">
        <w:rPr>
          <w:u w:val="single"/>
        </w:rPr>
        <w:t xml:space="preserve">Forests and </w:t>
      </w:r>
      <w:r w:rsidR="00871DF2" w:rsidRPr="00871DF2">
        <w:rPr>
          <w:u w:val="single"/>
        </w:rPr>
        <w:t>industry, innovation and infrastructure (SDG9)</w:t>
      </w:r>
      <w:r w:rsidR="00823C5F">
        <w:rPr>
          <w:u w:val="single"/>
        </w:rPr>
        <w:t xml:space="preserve"> and Forests </w:t>
      </w:r>
      <w:r w:rsidR="00823C5F" w:rsidRPr="00871DF2">
        <w:rPr>
          <w:u w:val="single"/>
        </w:rPr>
        <w:t>and sustainable cities and communities (SDG11)</w:t>
      </w:r>
    </w:p>
    <w:p w14:paraId="6AFE14E4" w14:textId="52832E8C" w:rsidR="00F231F7" w:rsidRDefault="00F231F7" w:rsidP="00735D30">
      <w:pPr>
        <w:autoSpaceDE w:val="0"/>
        <w:autoSpaceDN w:val="0"/>
        <w:adjustRightInd w:val="0"/>
        <w:spacing w:after="0" w:line="240" w:lineRule="auto"/>
        <w:jc w:val="both"/>
      </w:pPr>
    </w:p>
    <w:p w14:paraId="62AE057E" w14:textId="0038572F" w:rsidR="002B3A39" w:rsidRPr="00DA08D7" w:rsidRDefault="002B3A39" w:rsidP="00735D30">
      <w:pPr>
        <w:pStyle w:val="GvdeMetni"/>
        <w:spacing w:before="57"/>
        <w:jc w:val="both"/>
        <w:rPr>
          <w:i/>
        </w:rPr>
      </w:pPr>
      <w:r w:rsidRPr="00F44C57">
        <w:t xml:space="preserve">Sustainable forest management </w:t>
      </w:r>
      <w:r>
        <w:t>plays</w:t>
      </w:r>
      <w:r w:rsidRPr="00F44C57">
        <w:t xml:space="preserve"> an important role in sustainable industries, innovation and infrastructure. Countries undertook a range of initiatives with a view to increasing volume and value of their forest products. Many countries adopted legislations, policies, strategies, and plans to promote the marketing of forest products, both timber and non-timber forest products, whereas other countries promoted sustainable forest production certificates. For instance, use of wood materials in buildings is encouraged to foster innovation, </w:t>
      </w:r>
      <w:r>
        <w:t xml:space="preserve">store carbon and </w:t>
      </w:r>
      <w:r w:rsidRPr="00F44C57">
        <w:t xml:space="preserve">reduce carbon footprints, and build resilience against natural disasters such as earthquakes. </w:t>
      </w:r>
      <w:r>
        <w:t xml:space="preserve">Many countries have also been promoting bioeconomy value chains to support the sustainable production of wood and non-wood forest products, contributing to improved livelihoods, including through building capacities of women, youth, </w:t>
      </w:r>
      <w:r w:rsidR="00FD61FF">
        <w:t>i</w:t>
      </w:r>
      <w:r>
        <w:t xml:space="preserve">ndigenous </w:t>
      </w:r>
      <w:r w:rsidR="00FD61FF">
        <w:t>p</w:t>
      </w:r>
      <w:r>
        <w:t>eoples and local communities.</w:t>
      </w:r>
      <w:r w:rsidRPr="00F44C57">
        <w:rPr>
          <w:rFonts w:cstheme="minorHAnsi"/>
          <w:i/>
          <w:iCs/>
        </w:rPr>
        <w:t xml:space="preserve"> </w:t>
      </w:r>
    </w:p>
    <w:p w14:paraId="49159E98" w14:textId="77777777" w:rsidR="002B3A39" w:rsidRPr="00702DAF" w:rsidRDefault="002B3A39" w:rsidP="00735D30">
      <w:pPr>
        <w:pStyle w:val="GvdeMetni"/>
        <w:spacing w:before="12"/>
        <w:rPr>
          <w:i/>
          <w:sz w:val="21"/>
        </w:rPr>
      </w:pPr>
    </w:p>
    <w:p w14:paraId="5D7215AB" w14:textId="77777777" w:rsidR="002B3A39" w:rsidRPr="00702DAF" w:rsidRDefault="002B3A39" w:rsidP="00735D30">
      <w:pPr>
        <w:pStyle w:val="GvdeMetni"/>
        <w:jc w:val="both"/>
        <w:rPr>
          <w:i/>
        </w:rPr>
      </w:pPr>
      <w:r w:rsidRPr="00F44C57">
        <w:t>As</w:t>
      </w:r>
      <w:r w:rsidRPr="00665253">
        <w:rPr>
          <w:spacing w:val="-3"/>
        </w:rPr>
        <w:t xml:space="preserve"> </w:t>
      </w:r>
      <w:r w:rsidRPr="00F44C57">
        <w:t>the</w:t>
      </w:r>
      <w:r w:rsidRPr="00665253">
        <w:rPr>
          <w:spacing w:val="-3"/>
        </w:rPr>
        <w:t xml:space="preserve"> </w:t>
      </w:r>
      <w:r w:rsidRPr="00F44C57">
        <w:t>global</w:t>
      </w:r>
      <w:r w:rsidRPr="00702DAF">
        <w:rPr>
          <w:spacing w:val="-4"/>
        </w:rPr>
        <w:t xml:space="preserve"> </w:t>
      </w:r>
      <w:r w:rsidRPr="00F44C57">
        <w:t>population</w:t>
      </w:r>
      <w:r w:rsidRPr="00702DAF">
        <w:rPr>
          <w:spacing w:val="-4"/>
        </w:rPr>
        <w:t xml:space="preserve"> </w:t>
      </w:r>
      <w:r w:rsidRPr="00F44C57">
        <w:t>continues</w:t>
      </w:r>
      <w:r w:rsidRPr="00702DAF">
        <w:rPr>
          <w:spacing w:val="-2"/>
        </w:rPr>
        <w:t xml:space="preserve"> </w:t>
      </w:r>
      <w:r w:rsidRPr="00F44C57">
        <w:t>to</w:t>
      </w:r>
      <w:r w:rsidRPr="00702DAF">
        <w:rPr>
          <w:spacing w:val="-2"/>
        </w:rPr>
        <w:t xml:space="preserve"> </w:t>
      </w:r>
      <w:r w:rsidRPr="00F44C57">
        <w:t>grow,</w:t>
      </w:r>
      <w:r w:rsidRPr="00665253">
        <w:rPr>
          <w:spacing w:val="-3"/>
        </w:rPr>
        <w:t xml:space="preserve"> </w:t>
      </w:r>
      <w:r w:rsidRPr="00F44C57">
        <w:t>particularly</w:t>
      </w:r>
      <w:r w:rsidRPr="00665253">
        <w:rPr>
          <w:spacing w:val="-3"/>
        </w:rPr>
        <w:t xml:space="preserve"> </w:t>
      </w:r>
      <w:r w:rsidRPr="00F44C57">
        <w:t>in</w:t>
      </w:r>
      <w:r w:rsidRPr="00702DAF">
        <w:rPr>
          <w:spacing w:val="-4"/>
        </w:rPr>
        <w:t xml:space="preserve"> </w:t>
      </w:r>
      <w:r w:rsidRPr="00F44C57">
        <w:t>urban</w:t>
      </w:r>
      <w:r w:rsidRPr="00702DAF">
        <w:rPr>
          <w:spacing w:val="-4"/>
        </w:rPr>
        <w:t xml:space="preserve"> </w:t>
      </w:r>
      <w:r w:rsidRPr="00F44C57">
        <w:t>areas,</w:t>
      </w:r>
      <w:r w:rsidRPr="00665253">
        <w:rPr>
          <w:spacing w:val="-3"/>
        </w:rPr>
        <w:t xml:space="preserve"> </w:t>
      </w:r>
      <w:r w:rsidRPr="00F44C57">
        <w:t>safeguarding</w:t>
      </w:r>
      <w:r w:rsidRPr="00702DAF">
        <w:rPr>
          <w:spacing w:val="-4"/>
        </w:rPr>
        <w:t xml:space="preserve"> </w:t>
      </w:r>
      <w:r w:rsidRPr="00F44C57">
        <w:t>the</w:t>
      </w:r>
      <w:r w:rsidRPr="00665253">
        <w:rPr>
          <w:spacing w:val="-3"/>
        </w:rPr>
        <w:t xml:space="preserve"> </w:t>
      </w:r>
      <w:r w:rsidRPr="00F44C57">
        <w:t xml:space="preserve">water-providing capacity and other contributions of forests has become more </w:t>
      </w:r>
      <w:r>
        <w:t>important</w:t>
      </w:r>
      <w:r w:rsidRPr="00F44C57">
        <w:t xml:space="preserve"> to meet demands for urban populations</w:t>
      </w:r>
      <w:r>
        <w:t>.</w:t>
      </w:r>
      <w:r w:rsidRPr="00F44C57">
        <w:t xml:space="preserve"> </w:t>
      </w:r>
      <w:r>
        <w:t>M</w:t>
      </w:r>
      <w:r w:rsidRPr="00F44C57">
        <w:t>any of the world’s largest cities and communities rely on forested areas for a significant portion of their drinking water, and reducing risks and building resilience against natural disasters.</w:t>
      </w:r>
      <w:r w:rsidRPr="00702DAF">
        <w:rPr>
          <w:spacing w:val="-6"/>
        </w:rPr>
        <w:t xml:space="preserve"> </w:t>
      </w:r>
      <w:r w:rsidRPr="00F44C57">
        <w:t>For</w:t>
      </w:r>
      <w:r w:rsidRPr="00702DAF">
        <w:rPr>
          <w:spacing w:val="-6"/>
        </w:rPr>
        <w:t xml:space="preserve"> </w:t>
      </w:r>
      <w:r w:rsidRPr="00F44C57">
        <w:t>instance,</w:t>
      </w:r>
      <w:r w:rsidRPr="00702DAF">
        <w:rPr>
          <w:spacing w:val="-5"/>
        </w:rPr>
        <w:t xml:space="preserve"> </w:t>
      </w:r>
      <w:r w:rsidRPr="00F44C57">
        <w:t>the</w:t>
      </w:r>
      <w:r w:rsidRPr="00702DAF">
        <w:rPr>
          <w:spacing w:val="-7"/>
        </w:rPr>
        <w:t xml:space="preserve"> </w:t>
      </w:r>
      <w:r w:rsidRPr="00F44C57">
        <w:t>creation</w:t>
      </w:r>
      <w:r w:rsidRPr="00702DAF">
        <w:rPr>
          <w:spacing w:val="-6"/>
        </w:rPr>
        <w:t xml:space="preserve"> </w:t>
      </w:r>
      <w:r w:rsidRPr="00F44C57">
        <w:t>of</w:t>
      </w:r>
      <w:r w:rsidRPr="00702DAF">
        <w:rPr>
          <w:spacing w:val="-6"/>
        </w:rPr>
        <w:t xml:space="preserve"> </w:t>
      </w:r>
      <w:r w:rsidRPr="00F44C57">
        <w:t>peri</w:t>
      </w:r>
      <w:r w:rsidRPr="00702DAF">
        <w:rPr>
          <w:spacing w:val="-2"/>
        </w:rPr>
        <w:t xml:space="preserve"> </w:t>
      </w:r>
      <w:r w:rsidRPr="00F44C57">
        <w:t>urban</w:t>
      </w:r>
      <w:r w:rsidRPr="00702DAF">
        <w:rPr>
          <w:spacing w:val="-7"/>
        </w:rPr>
        <w:t xml:space="preserve"> </w:t>
      </w:r>
      <w:r w:rsidRPr="00F44C57">
        <w:t>social</w:t>
      </w:r>
      <w:r w:rsidRPr="00665253">
        <w:rPr>
          <w:spacing w:val="-3"/>
        </w:rPr>
        <w:t xml:space="preserve"> </w:t>
      </w:r>
      <w:r w:rsidRPr="00F44C57">
        <w:t>forest</w:t>
      </w:r>
      <w:r w:rsidRPr="00702DAF">
        <w:rPr>
          <w:spacing w:val="-4"/>
        </w:rPr>
        <w:t xml:space="preserve"> </w:t>
      </w:r>
      <w:r w:rsidRPr="00F44C57">
        <w:t>has</w:t>
      </w:r>
      <w:r w:rsidRPr="00702DAF">
        <w:rPr>
          <w:spacing w:val="-6"/>
        </w:rPr>
        <w:t xml:space="preserve"> </w:t>
      </w:r>
      <w:r w:rsidRPr="00F44C57">
        <w:t>increased</w:t>
      </w:r>
      <w:r w:rsidRPr="00665253">
        <w:rPr>
          <w:spacing w:val="-3"/>
        </w:rPr>
        <w:t xml:space="preserve"> </w:t>
      </w:r>
      <w:r w:rsidRPr="00F44C57">
        <w:t>tree</w:t>
      </w:r>
      <w:r w:rsidRPr="00702DAF">
        <w:rPr>
          <w:spacing w:val="-4"/>
        </w:rPr>
        <w:t xml:space="preserve"> </w:t>
      </w:r>
      <w:r w:rsidRPr="00F44C57">
        <w:t>cover,</w:t>
      </w:r>
      <w:r w:rsidRPr="00702DAF">
        <w:rPr>
          <w:spacing w:val="-5"/>
        </w:rPr>
        <w:t xml:space="preserve"> </w:t>
      </w:r>
      <w:r w:rsidRPr="00F44C57">
        <w:t>raised</w:t>
      </w:r>
      <w:r w:rsidRPr="00702DAF">
        <w:rPr>
          <w:spacing w:val="-6"/>
        </w:rPr>
        <w:t xml:space="preserve"> </w:t>
      </w:r>
      <w:r w:rsidRPr="00F44C57">
        <w:t>the</w:t>
      </w:r>
      <w:r w:rsidRPr="00702DAF">
        <w:rPr>
          <w:spacing w:val="-6"/>
        </w:rPr>
        <w:t xml:space="preserve"> </w:t>
      </w:r>
      <w:r w:rsidRPr="00F44C57">
        <w:t xml:space="preserve">quality of local life, enhanced social activities, created a gene bank, reduced land degradation, and protected riparian and water catchment areas. In addition, urban trees and parks are an important element of sustainable cities. </w:t>
      </w:r>
    </w:p>
    <w:p w14:paraId="5CE28409" w14:textId="77777777" w:rsidR="002B3A39" w:rsidRDefault="002B3A39" w:rsidP="00735D30">
      <w:pPr>
        <w:autoSpaceDE w:val="0"/>
        <w:autoSpaceDN w:val="0"/>
        <w:adjustRightInd w:val="0"/>
        <w:spacing w:after="0" w:line="240" w:lineRule="auto"/>
        <w:jc w:val="both"/>
      </w:pPr>
    </w:p>
    <w:p w14:paraId="30456D2C" w14:textId="048BF7F3" w:rsidR="000D33A4" w:rsidRPr="00461CFF" w:rsidRDefault="0086362E" w:rsidP="00735D30">
      <w:pPr>
        <w:autoSpaceDE w:val="0"/>
        <w:autoSpaceDN w:val="0"/>
        <w:adjustRightInd w:val="0"/>
        <w:spacing w:after="0" w:line="240" w:lineRule="auto"/>
        <w:jc w:val="both"/>
        <w:rPr>
          <w:b/>
          <w:bCs/>
          <w:u w:val="single"/>
        </w:rPr>
      </w:pPr>
      <w:r>
        <w:rPr>
          <w:b/>
          <w:bCs/>
          <w:u w:val="single"/>
        </w:rPr>
        <w:t xml:space="preserve">ii. </w:t>
      </w:r>
      <w:r w:rsidR="00461CFF" w:rsidRPr="00461CFF">
        <w:rPr>
          <w:b/>
          <w:bCs/>
          <w:u w:val="single"/>
        </w:rPr>
        <w:t xml:space="preserve">Three </w:t>
      </w:r>
      <w:r w:rsidR="00BC2EEA" w:rsidRPr="00461CFF">
        <w:rPr>
          <w:b/>
          <w:bCs/>
          <w:u w:val="single"/>
        </w:rPr>
        <w:t>key areas where support is most urgently needed</w:t>
      </w:r>
    </w:p>
    <w:p w14:paraId="444C33F4" w14:textId="18F0E12D" w:rsidR="008C1D45" w:rsidRDefault="008C1D45" w:rsidP="00735D30">
      <w:pPr>
        <w:autoSpaceDE w:val="0"/>
        <w:autoSpaceDN w:val="0"/>
        <w:adjustRightInd w:val="0"/>
        <w:spacing w:after="0" w:line="240" w:lineRule="auto"/>
        <w:jc w:val="both"/>
      </w:pPr>
    </w:p>
    <w:p w14:paraId="17477AA9" w14:textId="77777777" w:rsidR="00C9797D" w:rsidRPr="00C9797D" w:rsidRDefault="00C9797D" w:rsidP="00735D30">
      <w:pPr>
        <w:autoSpaceDE w:val="0"/>
        <w:autoSpaceDN w:val="0"/>
        <w:adjustRightInd w:val="0"/>
        <w:spacing w:after="0" w:line="240" w:lineRule="auto"/>
        <w:jc w:val="both"/>
        <w:rPr>
          <w:rFonts w:cstheme="minorHAnsi"/>
          <w:u w:val="single"/>
        </w:rPr>
      </w:pPr>
      <w:r w:rsidRPr="00C9797D">
        <w:rPr>
          <w:rFonts w:cstheme="minorHAnsi"/>
          <w:u w:val="single"/>
        </w:rPr>
        <w:t>Finance and investments on forests</w:t>
      </w:r>
    </w:p>
    <w:p w14:paraId="6B7F2345" w14:textId="4A08A048" w:rsidR="009C638F" w:rsidRPr="00D43C39" w:rsidRDefault="009C638F" w:rsidP="00735D30">
      <w:pPr>
        <w:pStyle w:val="GvdeMetni"/>
        <w:jc w:val="both"/>
        <w:rPr>
          <w:rFonts w:cstheme="minorHAnsi"/>
        </w:rPr>
      </w:pPr>
      <w:r w:rsidRPr="00F44C57">
        <w:rPr>
          <w:rFonts w:cstheme="minorHAnsi"/>
        </w:rPr>
        <w:t>Increased finance and investments from all sources and at all levels are necessary to meet the Global Forest Goals (GFGs) of the United Nations Strategic Plan for Forests (UNSPF), thereby enhancing sustainable forest management, conservation, resilienc</w:t>
      </w:r>
      <w:r>
        <w:rPr>
          <w:rFonts w:cstheme="minorHAnsi"/>
        </w:rPr>
        <w:t>e</w:t>
      </w:r>
      <w:r w:rsidRPr="00F44C57">
        <w:rPr>
          <w:rFonts w:cstheme="minorHAnsi"/>
        </w:rPr>
        <w:t xml:space="preserve"> and ecosystem restoration. The Global Forest Financing</w:t>
      </w:r>
      <w:r w:rsidRPr="00702DAF">
        <w:rPr>
          <w:spacing w:val="-9"/>
        </w:rPr>
        <w:t xml:space="preserve"> </w:t>
      </w:r>
      <w:r w:rsidRPr="00F44C57">
        <w:rPr>
          <w:rFonts w:cstheme="minorHAnsi"/>
        </w:rPr>
        <w:t>Facilitation</w:t>
      </w:r>
      <w:r w:rsidRPr="00702DAF">
        <w:rPr>
          <w:spacing w:val="-9"/>
        </w:rPr>
        <w:t xml:space="preserve"> </w:t>
      </w:r>
      <w:r w:rsidRPr="00F44C57">
        <w:rPr>
          <w:rFonts w:cstheme="minorHAnsi"/>
        </w:rPr>
        <w:t>Network</w:t>
      </w:r>
      <w:r w:rsidRPr="00702DAF">
        <w:rPr>
          <w:spacing w:val="-8"/>
        </w:rPr>
        <w:t xml:space="preserve"> </w:t>
      </w:r>
      <w:r w:rsidR="00E47F38">
        <w:rPr>
          <w:spacing w:val="-8"/>
        </w:rPr>
        <w:t xml:space="preserve">(GFFFN) </w:t>
      </w:r>
      <w:r w:rsidRPr="00F44C57">
        <w:rPr>
          <w:rFonts w:cstheme="minorHAnsi"/>
        </w:rPr>
        <w:t>plays</w:t>
      </w:r>
      <w:r w:rsidRPr="00702DAF">
        <w:rPr>
          <w:spacing w:val="-8"/>
        </w:rPr>
        <w:t xml:space="preserve"> </w:t>
      </w:r>
      <w:r w:rsidRPr="00F44C57">
        <w:rPr>
          <w:rFonts w:cstheme="minorHAnsi"/>
        </w:rPr>
        <w:t>an</w:t>
      </w:r>
      <w:r w:rsidRPr="00702DAF">
        <w:rPr>
          <w:spacing w:val="-9"/>
        </w:rPr>
        <w:t xml:space="preserve"> </w:t>
      </w:r>
      <w:r w:rsidRPr="00F44C57">
        <w:rPr>
          <w:rFonts w:cstheme="minorHAnsi"/>
        </w:rPr>
        <w:t>important</w:t>
      </w:r>
      <w:r w:rsidRPr="00702DAF">
        <w:rPr>
          <w:spacing w:val="-8"/>
        </w:rPr>
        <w:t xml:space="preserve"> </w:t>
      </w:r>
      <w:r w:rsidRPr="00F44C57">
        <w:rPr>
          <w:rFonts w:cstheme="minorHAnsi"/>
        </w:rPr>
        <w:t>role</w:t>
      </w:r>
      <w:r w:rsidRPr="00702DAF">
        <w:rPr>
          <w:spacing w:val="-6"/>
        </w:rPr>
        <w:t xml:space="preserve"> </w:t>
      </w:r>
      <w:r w:rsidRPr="00F44C57">
        <w:rPr>
          <w:rFonts w:cstheme="minorHAnsi"/>
        </w:rPr>
        <w:t>in</w:t>
      </w:r>
      <w:r w:rsidRPr="00702DAF">
        <w:rPr>
          <w:spacing w:val="-9"/>
        </w:rPr>
        <w:t xml:space="preserve"> </w:t>
      </w:r>
      <w:r w:rsidRPr="00F44C57">
        <w:rPr>
          <w:rFonts w:cstheme="minorHAnsi"/>
        </w:rPr>
        <w:t>fostering</w:t>
      </w:r>
      <w:r w:rsidRPr="00702DAF">
        <w:rPr>
          <w:spacing w:val="-9"/>
        </w:rPr>
        <w:t xml:space="preserve"> </w:t>
      </w:r>
      <w:r w:rsidRPr="00F44C57">
        <w:rPr>
          <w:rFonts w:cstheme="minorHAnsi"/>
        </w:rPr>
        <w:t>collaboration</w:t>
      </w:r>
      <w:r w:rsidRPr="00702DAF">
        <w:rPr>
          <w:spacing w:val="-9"/>
        </w:rPr>
        <w:t xml:space="preserve"> </w:t>
      </w:r>
      <w:r w:rsidRPr="00F44C57">
        <w:rPr>
          <w:rFonts w:cstheme="minorHAnsi"/>
        </w:rPr>
        <w:t>and</w:t>
      </w:r>
      <w:r w:rsidRPr="00702DAF">
        <w:rPr>
          <w:spacing w:val="-9"/>
        </w:rPr>
        <w:t xml:space="preserve"> </w:t>
      </w:r>
      <w:r w:rsidRPr="00F44C57">
        <w:rPr>
          <w:rFonts w:cstheme="minorHAnsi"/>
        </w:rPr>
        <w:t>supporting</w:t>
      </w:r>
      <w:r w:rsidRPr="00702DAF">
        <w:rPr>
          <w:spacing w:val="-9"/>
        </w:rPr>
        <w:t xml:space="preserve"> </w:t>
      </w:r>
      <w:r w:rsidRPr="00F44C57">
        <w:rPr>
          <w:rFonts w:cstheme="minorHAnsi"/>
        </w:rPr>
        <w:t>countries in</w:t>
      </w:r>
      <w:r w:rsidRPr="00702DAF">
        <w:rPr>
          <w:spacing w:val="-11"/>
        </w:rPr>
        <w:t xml:space="preserve"> </w:t>
      </w:r>
      <w:r w:rsidRPr="00F44C57">
        <w:rPr>
          <w:rFonts w:cstheme="minorHAnsi"/>
        </w:rPr>
        <w:t>the</w:t>
      </w:r>
      <w:r w:rsidRPr="00702DAF">
        <w:rPr>
          <w:spacing w:val="-11"/>
        </w:rPr>
        <w:t xml:space="preserve"> </w:t>
      </w:r>
      <w:r w:rsidRPr="00F44C57">
        <w:rPr>
          <w:rFonts w:cstheme="minorHAnsi"/>
        </w:rPr>
        <w:t>design</w:t>
      </w:r>
      <w:r w:rsidRPr="00702DAF">
        <w:rPr>
          <w:spacing w:val="-11"/>
        </w:rPr>
        <w:t xml:space="preserve"> </w:t>
      </w:r>
      <w:r w:rsidRPr="00F44C57">
        <w:rPr>
          <w:rFonts w:cstheme="minorHAnsi"/>
        </w:rPr>
        <w:t>and</w:t>
      </w:r>
      <w:r w:rsidRPr="00702DAF">
        <w:rPr>
          <w:spacing w:val="-11"/>
        </w:rPr>
        <w:t xml:space="preserve"> </w:t>
      </w:r>
      <w:r w:rsidRPr="00F44C57">
        <w:rPr>
          <w:rFonts w:cstheme="minorHAnsi"/>
        </w:rPr>
        <w:t>redesign</w:t>
      </w:r>
      <w:r w:rsidRPr="00702DAF">
        <w:rPr>
          <w:spacing w:val="-13"/>
        </w:rPr>
        <w:t xml:space="preserve"> </w:t>
      </w:r>
      <w:r w:rsidRPr="00F44C57">
        <w:rPr>
          <w:rFonts w:cstheme="minorHAnsi"/>
        </w:rPr>
        <w:t>of</w:t>
      </w:r>
      <w:r w:rsidRPr="00702DAF">
        <w:rPr>
          <w:spacing w:val="-11"/>
        </w:rPr>
        <w:t xml:space="preserve"> </w:t>
      </w:r>
      <w:r w:rsidRPr="00F44C57">
        <w:rPr>
          <w:rFonts w:cstheme="minorHAnsi"/>
        </w:rPr>
        <w:t>forest</w:t>
      </w:r>
      <w:r w:rsidRPr="00702DAF">
        <w:rPr>
          <w:spacing w:val="-12"/>
        </w:rPr>
        <w:t xml:space="preserve"> </w:t>
      </w:r>
      <w:r w:rsidRPr="00F44C57">
        <w:rPr>
          <w:rFonts w:cstheme="minorHAnsi"/>
        </w:rPr>
        <w:t>financing</w:t>
      </w:r>
      <w:r w:rsidRPr="00702DAF">
        <w:rPr>
          <w:spacing w:val="-11"/>
        </w:rPr>
        <w:t xml:space="preserve"> </w:t>
      </w:r>
      <w:r w:rsidRPr="00F44C57">
        <w:rPr>
          <w:rFonts w:cstheme="minorHAnsi"/>
        </w:rPr>
        <w:t>strategies.</w:t>
      </w:r>
      <w:r w:rsidRPr="00702DAF">
        <w:rPr>
          <w:spacing w:val="-11"/>
        </w:rPr>
        <w:t xml:space="preserve"> </w:t>
      </w:r>
      <w:r>
        <w:rPr>
          <w:rFonts w:cstheme="minorHAnsi"/>
        </w:rPr>
        <w:t>In particular</w:t>
      </w:r>
      <w:r w:rsidRPr="00F44C57">
        <w:rPr>
          <w:rFonts w:cstheme="minorHAnsi"/>
        </w:rPr>
        <w:t>,</w:t>
      </w:r>
      <w:r w:rsidRPr="00702DAF">
        <w:rPr>
          <w:spacing w:val="-11"/>
        </w:rPr>
        <w:t xml:space="preserve"> </w:t>
      </w:r>
      <w:r w:rsidRPr="00F44C57">
        <w:rPr>
          <w:rFonts w:cstheme="minorHAnsi"/>
        </w:rPr>
        <w:t>afforestation</w:t>
      </w:r>
      <w:r w:rsidRPr="00702DAF">
        <w:rPr>
          <w:spacing w:val="-11"/>
        </w:rPr>
        <w:t xml:space="preserve"> </w:t>
      </w:r>
      <w:r w:rsidRPr="00F44C57">
        <w:rPr>
          <w:rFonts w:cstheme="minorHAnsi"/>
        </w:rPr>
        <w:t>and</w:t>
      </w:r>
      <w:r w:rsidRPr="00702DAF">
        <w:rPr>
          <w:spacing w:val="-11"/>
        </w:rPr>
        <w:t xml:space="preserve"> </w:t>
      </w:r>
      <w:r w:rsidRPr="00F44C57">
        <w:rPr>
          <w:rFonts w:cstheme="minorHAnsi"/>
        </w:rPr>
        <w:t>forest</w:t>
      </w:r>
      <w:r w:rsidRPr="00702DAF">
        <w:rPr>
          <w:spacing w:val="-11"/>
        </w:rPr>
        <w:t xml:space="preserve"> </w:t>
      </w:r>
      <w:r w:rsidRPr="00F44C57">
        <w:rPr>
          <w:rFonts w:cstheme="minorHAnsi"/>
        </w:rPr>
        <w:t>restoration require increased financial support</w:t>
      </w:r>
      <w:r>
        <w:rPr>
          <w:rFonts w:cstheme="minorHAnsi"/>
        </w:rPr>
        <w:t xml:space="preserve"> during the United Nations Decade o</w:t>
      </w:r>
      <w:r w:rsidR="00295933">
        <w:rPr>
          <w:rFonts w:cstheme="minorHAnsi"/>
        </w:rPr>
        <w:t>n</w:t>
      </w:r>
      <w:r>
        <w:rPr>
          <w:rFonts w:cstheme="minorHAnsi"/>
        </w:rPr>
        <w:t xml:space="preserve"> </w:t>
      </w:r>
      <w:r w:rsidRPr="00BA6802">
        <w:rPr>
          <w:rFonts w:cstheme="minorHAnsi"/>
        </w:rPr>
        <w:t xml:space="preserve">Ecosystem </w:t>
      </w:r>
      <w:r>
        <w:rPr>
          <w:rFonts w:cstheme="minorHAnsi"/>
        </w:rPr>
        <w:t>Restoration</w:t>
      </w:r>
      <w:r w:rsidRPr="00F44C57">
        <w:rPr>
          <w:rFonts w:cstheme="minorHAnsi"/>
        </w:rPr>
        <w:t xml:space="preserve">, including through </w:t>
      </w:r>
      <w:r>
        <w:t xml:space="preserve">high integrity </w:t>
      </w:r>
      <w:r w:rsidRPr="00F44C57">
        <w:rPr>
          <w:rFonts w:cstheme="minorHAnsi"/>
        </w:rPr>
        <w:t xml:space="preserve">voluntary carbon </w:t>
      </w:r>
      <w:r>
        <w:t xml:space="preserve">markets with robust </w:t>
      </w:r>
      <w:r>
        <w:rPr>
          <w:rFonts w:cstheme="minorHAnsi"/>
        </w:rPr>
        <w:t>payments for ecosystem/</w:t>
      </w:r>
      <w:r>
        <w:t xml:space="preserve">environmental </w:t>
      </w:r>
      <w:r>
        <w:rPr>
          <w:rFonts w:cstheme="minorHAnsi"/>
        </w:rPr>
        <w:t>services schemes, and social and environmental</w:t>
      </w:r>
      <w:r w:rsidRPr="00F44C57">
        <w:rPr>
          <w:rFonts w:cstheme="minorHAnsi"/>
        </w:rPr>
        <w:t xml:space="preserve"> </w:t>
      </w:r>
      <w:r>
        <w:t>safeguards</w:t>
      </w:r>
      <w:r w:rsidRPr="00E139BC">
        <w:t xml:space="preserve"> that can complement the deep and immediate decarbonization efforts needed under the Paris Agreement</w:t>
      </w:r>
      <w:r>
        <w:rPr>
          <w:rFonts w:cstheme="minorHAnsi"/>
        </w:rPr>
        <w:t xml:space="preserve">. </w:t>
      </w:r>
    </w:p>
    <w:p w14:paraId="0778EEBA" w14:textId="77777777" w:rsidR="009C638F" w:rsidRDefault="009C638F" w:rsidP="00735D30">
      <w:pPr>
        <w:pStyle w:val="GvdeMetni"/>
        <w:ind w:left="140"/>
        <w:jc w:val="both"/>
        <w:rPr>
          <w:rFonts w:cstheme="minorHAnsi"/>
          <w:i/>
          <w:iCs/>
        </w:rPr>
      </w:pPr>
    </w:p>
    <w:p w14:paraId="456B1556" w14:textId="6B5B1406" w:rsidR="009C638F" w:rsidRDefault="009C638F" w:rsidP="00735D30">
      <w:pPr>
        <w:pStyle w:val="GvdeMetni"/>
        <w:jc w:val="both"/>
        <w:rPr>
          <w:rFonts w:cstheme="minorHAnsi"/>
          <w:iCs/>
        </w:rPr>
      </w:pPr>
      <w:r>
        <w:rPr>
          <w:rFonts w:cstheme="minorHAnsi"/>
          <w:iCs/>
        </w:rPr>
        <w:t>As the COVID-19 pandemic has exacerbated pre</w:t>
      </w:r>
      <w:r w:rsidR="0089147F">
        <w:rPr>
          <w:rFonts w:cstheme="minorHAnsi"/>
          <w:iCs/>
        </w:rPr>
        <w:t>-</w:t>
      </w:r>
      <w:r>
        <w:rPr>
          <w:rFonts w:cstheme="minorHAnsi"/>
          <w:iCs/>
        </w:rPr>
        <w:t>existing inequalities, there is an urgent need to strengthen international cooperation and solidarity to support developing countries, in particular by generating new and additional resources to support forest conservation, restoration, sustainable use and management and enhance multilateral flows and channels, such as the REDD</w:t>
      </w:r>
      <w:r w:rsidR="00BF67CC">
        <w:rPr>
          <w:rFonts w:cstheme="minorHAnsi"/>
          <w:iCs/>
        </w:rPr>
        <w:t>-plus</w:t>
      </w:r>
      <w:r>
        <w:rPr>
          <w:rFonts w:cstheme="minorHAnsi"/>
          <w:iCs/>
        </w:rPr>
        <w:t xml:space="preserve"> mechanism. It is also essential to build capacities for project development and management and facilitate access to international public funding for developing countries. </w:t>
      </w:r>
    </w:p>
    <w:p w14:paraId="381E4DD3" w14:textId="77777777" w:rsidR="009C638F" w:rsidRDefault="009C638F" w:rsidP="00735D30">
      <w:pPr>
        <w:pStyle w:val="GvdeMetni"/>
        <w:ind w:left="140"/>
        <w:jc w:val="both"/>
        <w:rPr>
          <w:rFonts w:cstheme="minorHAnsi"/>
          <w:iCs/>
        </w:rPr>
      </w:pPr>
    </w:p>
    <w:p w14:paraId="7D9C595C" w14:textId="18D91929" w:rsidR="009C638F" w:rsidRPr="00961B2C" w:rsidRDefault="004E4BBE" w:rsidP="00735D30">
      <w:pPr>
        <w:pStyle w:val="GvdeMetni"/>
        <w:jc w:val="both"/>
        <w:rPr>
          <w:i/>
        </w:rPr>
      </w:pPr>
      <w:r>
        <w:rPr>
          <w:rFonts w:cstheme="minorHAnsi"/>
        </w:rPr>
        <w:t>For instance, r</w:t>
      </w:r>
      <w:r w:rsidR="009C638F" w:rsidRPr="00732983">
        <w:rPr>
          <w:rFonts w:cstheme="minorHAnsi"/>
        </w:rPr>
        <w:t>ecognizing the significant challenges that Small Island Developing States</w:t>
      </w:r>
      <w:r w:rsidR="000B4A6C">
        <w:rPr>
          <w:rFonts w:cstheme="minorHAnsi"/>
        </w:rPr>
        <w:t xml:space="preserve"> (SIDS)</w:t>
      </w:r>
      <w:r w:rsidR="009C638F" w:rsidRPr="00732983">
        <w:rPr>
          <w:rFonts w:cstheme="minorHAnsi"/>
        </w:rPr>
        <w:t xml:space="preserve"> face given </w:t>
      </w:r>
      <w:r w:rsidR="00BF67CC">
        <w:rPr>
          <w:rFonts w:cstheme="minorHAnsi"/>
        </w:rPr>
        <w:t>their</w:t>
      </w:r>
      <w:r w:rsidR="009C638F" w:rsidRPr="00732983">
        <w:rPr>
          <w:rFonts w:cstheme="minorHAnsi"/>
        </w:rPr>
        <w:t xml:space="preserve"> economic, environmental and social vulnerabilities, fixed and insular natural resource base and limited institutional capacity, actions around finance and investments on forest could speak to targeted interventions to support SIDS in removing barriers to access and increasing support for the mobilization of financing. Work to identify new, non-traditional and innovative financing modalities in particular are an urgent need.</w:t>
      </w:r>
    </w:p>
    <w:p w14:paraId="78E06356" w14:textId="04D5C230" w:rsidR="0011333B" w:rsidRDefault="0011333B" w:rsidP="00735D30">
      <w:pPr>
        <w:autoSpaceDE w:val="0"/>
        <w:autoSpaceDN w:val="0"/>
        <w:adjustRightInd w:val="0"/>
        <w:spacing w:after="0" w:line="240" w:lineRule="auto"/>
        <w:jc w:val="both"/>
        <w:rPr>
          <w:rFonts w:cstheme="minorHAnsi"/>
        </w:rPr>
      </w:pPr>
    </w:p>
    <w:p w14:paraId="178757F3" w14:textId="3C3FB90F" w:rsidR="00AE1DD1" w:rsidRPr="00AE1DD1" w:rsidRDefault="00AE1DD1" w:rsidP="00735D30">
      <w:pPr>
        <w:autoSpaceDE w:val="0"/>
        <w:autoSpaceDN w:val="0"/>
        <w:adjustRightInd w:val="0"/>
        <w:spacing w:after="0" w:line="240" w:lineRule="auto"/>
        <w:jc w:val="both"/>
        <w:rPr>
          <w:rFonts w:cstheme="minorHAnsi"/>
          <w:u w:val="single"/>
        </w:rPr>
      </w:pPr>
      <w:r w:rsidRPr="00AE1DD1">
        <w:rPr>
          <w:rFonts w:cstheme="minorHAnsi"/>
          <w:u w:val="single"/>
        </w:rPr>
        <w:t>Forest governance</w:t>
      </w:r>
    </w:p>
    <w:p w14:paraId="53CA3B4D" w14:textId="3869165C" w:rsidR="004C5754" w:rsidRDefault="004C5754" w:rsidP="00735D30">
      <w:pPr>
        <w:pStyle w:val="GvdeMetni"/>
        <w:jc w:val="both"/>
        <w:rPr>
          <w:rFonts w:cstheme="minorHAnsi"/>
        </w:rPr>
      </w:pPr>
      <w:r w:rsidRPr="00F44C57">
        <w:rPr>
          <w:rFonts w:cstheme="minorHAnsi"/>
        </w:rPr>
        <w:t xml:space="preserve">Strengthened forest governance at the global, regional and national levels, strengthened cross-sectoral collaboration </w:t>
      </w:r>
      <w:r>
        <w:rPr>
          <w:rFonts w:cstheme="minorHAnsi"/>
        </w:rPr>
        <w:t>and approaches</w:t>
      </w:r>
      <w:r w:rsidRPr="00F44C57">
        <w:rPr>
          <w:rFonts w:cstheme="minorHAnsi"/>
        </w:rPr>
        <w:t>, the engagement of philanthropic organizations and the private sector and stakeholder engagement are essential to respond to countries’ needs, bridge the gap from global to local</w:t>
      </w:r>
      <w:r w:rsidRPr="00961B2C">
        <w:rPr>
          <w:spacing w:val="-3"/>
        </w:rPr>
        <w:t xml:space="preserve"> </w:t>
      </w:r>
      <w:r w:rsidRPr="00F44C57">
        <w:rPr>
          <w:rFonts w:cstheme="minorHAnsi"/>
        </w:rPr>
        <w:t>implementation</w:t>
      </w:r>
      <w:r w:rsidRPr="00961B2C">
        <w:rPr>
          <w:spacing w:val="-6"/>
        </w:rPr>
        <w:t xml:space="preserve"> </w:t>
      </w:r>
      <w:r w:rsidRPr="00F44C57">
        <w:rPr>
          <w:rFonts w:cstheme="minorHAnsi"/>
        </w:rPr>
        <w:t>of</w:t>
      </w:r>
      <w:r w:rsidRPr="00961B2C">
        <w:rPr>
          <w:spacing w:val="-6"/>
        </w:rPr>
        <w:t xml:space="preserve"> </w:t>
      </w:r>
      <w:r w:rsidRPr="00F44C57">
        <w:rPr>
          <w:rFonts w:cstheme="minorHAnsi"/>
        </w:rPr>
        <w:t>sustainable</w:t>
      </w:r>
      <w:r w:rsidRPr="00961B2C">
        <w:rPr>
          <w:spacing w:val="-3"/>
        </w:rPr>
        <w:t xml:space="preserve"> </w:t>
      </w:r>
      <w:r w:rsidRPr="00F44C57">
        <w:rPr>
          <w:rFonts w:cstheme="minorHAnsi"/>
        </w:rPr>
        <w:t>forest</w:t>
      </w:r>
      <w:r w:rsidRPr="00961B2C">
        <w:rPr>
          <w:spacing w:val="-4"/>
        </w:rPr>
        <w:t xml:space="preserve"> </w:t>
      </w:r>
      <w:r w:rsidRPr="00F44C57">
        <w:rPr>
          <w:rFonts w:cstheme="minorHAnsi"/>
        </w:rPr>
        <w:t>management</w:t>
      </w:r>
      <w:r w:rsidRPr="00961B2C">
        <w:rPr>
          <w:spacing w:val="-3"/>
        </w:rPr>
        <w:t xml:space="preserve"> </w:t>
      </w:r>
      <w:r w:rsidRPr="00F44C57">
        <w:rPr>
          <w:rFonts w:cstheme="minorHAnsi"/>
        </w:rPr>
        <w:t>and</w:t>
      </w:r>
      <w:r w:rsidRPr="00961B2C">
        <w:rPr>
          <w:spacing w:val="-4"/>
        </w:rPr>
        <w:t xml:space="preserve"> </w:t>
      </w:r>
      <w:r w:rsidRPr="00F44C57">
        <w:rPr>
          <w:rFonts w:cstheme="minorHAnsi"/>
        </w:rPr>
        <w:t>deliver</w:t>
      </w:r>
      <w:r w:rsidRPr="00961B2C">
        <w:rPr>
          <w:spacing w:val="-3"/>
        </w:rPr>
        <w:t xml:space="preserve"> </w:t>
      </w:r>
      <w:r w:rsidRPr="00F44C57">
        <w:rPr>
          <w:rFonts w:cstheme="minorHAnsi"/>
        </w:rPr>
        <w:t>an</w:t>
      </w:r>
      <w:r w:rsidRPr="00961B2C">
        <w:rPr>
          <w:spacing w:val="-5"/>
        </w:rPr>
        <w:t xml:space="preserve"> </w:t>
      </w:r>
      <w:r w:rsidRPr="00F44C57">
        <w:rPr>
          <w:rFonts w:cstheme="minorHAnsi"/>
        </w:rPr>
        <w:t>ambitious</w:t>
      </w:r>
      <w:r w:rsidRPr="00961B2C">
        <w:rPr>
          <w:spacing w:val="-6"/>
        </w:rPr>
        <w:t xml:space="preserve"> </w:t>
      </w:r>
      <w:r w:rsidRPr="00F44C57">
        <w:rPr>
          <w:rFonts w:cstheme="minorHAnsi"/>
        </w:rPr>
        <w:t>agenda</w:t>
      </w:r>
      <w:r w:rsidRPr="00961B2C">
        <w:rPr>
          <w:spacing w:val="-3"/>
        </w:rPr>
        <w:t xml:space="preserve"> </w:t>
      </w:r>
      <w:r w:rsidRPr="00F44C57">
        <w:rPr>
          <w:rFonts w:cstheme="minorHAnsi"/>
        </w:rPr>
        <w:t>to</w:t>
      </w:r>
      <w:r w:rsidRPr="00142B5A">
        <w:rPr>
          <w:spacing w:val="-2"/>
        </w:rPr>
        <w:t xml:space="preserve"> </w:t>
      </w:r>
      <w:r w:rsidRPr="00F44C57">
        <w:rPr>
          <w:rFonts w:cstheme="minorHAnsi"/>
        </w:rPr>
        <w:t>turn</w:t>
      </w:r>
      <w:r w:rsidRPr="00142B5A">
        <w:rPr>
          <w:spacing w:val="-7"/>
        </w:rPr>
        <w:t xml:space="preserve"> </w:t>
      </w:r>
      <w:r w:rsidRPr="00F44C57">
        <w:rPr>
          <w:rFonts w:cstheme="minorHAnsi"/>
        </w:rPr>
        <w:t>the</w:t>
      </w:r>
      <w:r w:rsidRPr="00142B5A">
        <w:rPr>
          <w:spacing w:val="-5"/>
        </w:rPr>
        <w:t xml:space="preserve"> </w:t>
      </w:r>
      <w:r w:rsidRPr="00F44C57">
        <w:rPr>
          <w:rFonts w:cstheme="minorHAnsi"/>
        </w:rPr>
        <w:t xml:space="preserve">tide on deforestation. </w:t>
      </w:r>
    </w:p>
    <w:p w14:paraId="328B86E3" w14:textId="7DC5E149" w:rsidR="00905725" w:rsidRDefault="00905725" w:rsidP="00735D30">
      <w:pPr>
        <w:pStyle w:val="GvdeMetni"/>
        <w:jc w:val="both"/>
        <w:rPr>
          <w:rFonts w:cstheme="minorHAnsi"/>
        </w:rPr>
      </w:pPr>
    </w:p>
    <w:p w14:paraId="2B60B9DD" w14:textId="102304FC" w:rsidR="00905725" w:rsidRPr="00961B2C" w:rsidRDefault="00DC3A63" w:rsidP="00735D30">
      <w:pPr>
        <w:pStyle w:val="GvdeMetni"/>
        <w:jc w:val="both"/>
        <w:rPr>
          <w:i/>
        </w:rPr>
      </w:pPr>
      <w:r>
        <w:rPr>
          <w:rFonts w:cstheme="minorHAnsi"/>
        </w:rPr>
        <w:t>C</w:t>
      </w:r>
      <w:r w:rsidR="00967B76" w:rsidRPr="00DC3A63">
        <w:rPr>
          <w:rStyle w:val="hgkelc"/>
          <w:lang w:val="en"/>
        </w:rPr>
        <w:t xml:space="preserve">apacity development activities promote the integration of the </w:t>
      </w:r>
      <w:r>
        <w:rPr>
          <w:rStyle w:val="hgkelc"/>
          <w:lang w:val="en"/>
        </w:rPr>
        <w:t>UN Strategic Plan for Forests (</w:t>
      </w:r>
      <w:r w:rsidR="0019046C">
        <w:rPr>
          <w:rStyle w:val="hgkelc"/>
          <w:lang w:val="en"/>
        </w:rPr>
        <w:t>UNSPF</w:t>
      </w:r>
      <w:r>
        <w:rPr>
          <w:rStyle w:val="hgkelc"/>
          <w:lang w:val="en"/>
        </w:rPr>
        <w:t>)</w:t>
      </w:r>
      <w:r w:rsidR="0019046C">
        <w:rPr>
          <w:rStyle w:val="hgkelc"/>
          <w:lang w:val="en"/>
        </w:rPr>
        <w:t xml:space="preserve"> and its Global Forest Goals</w:t>
      </w:r>
      <w:r>
        <w:rPr>
          <w:rStyle w:val="hgkelc"/>
          <w:lang w:val="en"/>
        </w:rPr>
        <w:t xml:space="preserve"> (GFGs)</w:t>
      </w:r>
      <w:r w:rsidR="0019046C">
        <w:rPr>
          <w:rStyle w:val="hgkelc"/>
          <w:lang w:val="en"/>
        </w:rPr>
        <w:t xml:space="preserve"> and the </w:t>
      </w:r>
      <w:r w:rsidR="0019046C" w:rsidRPr="00DC3A63">
        <w:rPr>
          <w:rStyle w:val="hgkelc"/>
          <w:lang w:val="en"/>
        </w:rPr>
        <w:t>SDGs under review</w:t>
      </w:r>
      <w:r w:rsidR="00967B76" w:rsidRPr="00DC3A63">
        <w:rPr>
          <w:rStyle w:val="hgkelc"/>
          <w:lang w:val="en"/>
        </w:rPr>
        <w:t xml:space="preserve"> into national sustainable development planning frameworks</w:t>
      </w:r>
      <w:r w:rsidR="00967B76" w:rsidRPr="0019046C">
        <w:rPr>
          <w:rStyle w:val="hgkelc"/>
          <w:lang w:val="en"/>
        </w:rPr>
        <w:t>,</w:t>
      </w:r>
      <w:r w:rsidR="00967B76">
        <w:rPr>
          <w:rStyle w:val="hgkelc"/>
          <w:lang w:val="en"/>
        </w:rPr>
        <w:t xml:space="preserve"> sharing lessons learned and good practices through workshops and related events</w:t>
      </w:r>
      <w:r w:rsidR="0019046C">
        <w:rPr>
          <w:rStyle w:val="hgkelc"/>
          <w:lang w:val="en"/>
        </w:rPr>
        <w:t xml:space="preserve"> would be necessary.</w:t>
      </w:r>
    </w:p>
    <w:p w14:paraId="5D670225" w14:textId="77777777" w:rsidR="004C5754" w:rsidRDefault="004C5754" w:rsidP="00735D30">
      <w:pPr>
        <w:autoSpaceDE w:val="0"/>
        <w:autoSpaceDN w:val="0"/>
        <w:adjustRightInd w:val="0"/>
        <w:spacing w:after="0" w:line="240" w:lineRule="auto"/>
        <w:jc w:val="both"/>
        <w:rPr>
          <w:rFonts w:cstheme="minorHAnsi"/>
        </w:rPr>
      </w:pPr>
    </w:p>
    <w:p w14:paraId="0FBF6059" w14:textId="08884C05" w:rsidR="00B45190" w:rsidRPr="00B914D1" w:rsidRDefault="00744C69" w:rsidP="00735D30">
      <w:pPr>
        <w:autoSpaceDE w:val="0"/>
        <w:autoSpaceDN w:val="0"/>
        <w:adjustRightInd w:val="0"/>
        <w:spacing w:after="0" w:line="240" w:lineRule="auto"/>
        <w:jc w:val="both"/>
        <w:rPr>
          <w:u w:val="single"/>
        </w:rPr>
      </w:pPr>
      <w:r w:rsidRPr="00B914D1">
        <w:rPr>
          <w:u w:val="single"/>
        </w:rPr>
        <w:t xml:space="preserve">Multistakeholder </w:t>
      </w:r>
      <w:r w:rsidR="00B914D1" w:rsidRPr="00B914D1">
        <w:rPr>
          <w:u w:val="single"/>
        </w:rPr>
        <w:t>Partnerships</w:t>
      </w:r>
      <w:r w:rsidR="00554121" w:rsidRPr="00B914D1">
        <w:rPr>
          <w:u w:val="single"/>
        </w:rPr>
        <w:t xml:space="preserve">, </w:t>
      </w:r>
      <w:r w:rsidRPr="00B914D1">
        <w:rPr>
          <w:u w:val="single"/>
        </w:rPr>
        <w:t>science</w:t>
      </w:r>
      <w:r w:rsidR="00B914D1" w:rsidRPr="00B914D1">
        <w:rPr>
          <w:u w:val="single"/>
        </w:rPr>
        <w:t>, technology</w:t>
      </w:r>
      <w:r w:rsidRPr="00B914D1">
        <w:rPr>
          <w:u w:val="single"/>
        </w:rPr>
        <w:t xml:space="preserve"> and innovation</w:t>
      </w:r>
      <w:r w:rsidR="00554121" w:rsidRPr="00B914D1">
        <w:rPr>
          <w:u w:val="single"/>
        </w:rPr>
        <w:t xml:space="preserve"> </w:t>
      </w:r>
    </w:p>
    <w:p w14:paraId="5FF11076" w14:textId="0C606273" w:rsidR="00434158" w:rsidRDefault="00A76C50" w:rsidP="00735D30">
      <w:pPr>
        <w:pStyle w:val="GvdeMetni"/>
        <w:jc w:val="both"/>
      </w:pPr>
      <w:r w:rsidRPr="00F44C57">
        <w:rPr>
          <w:rFonts w:cstheme="minorHAnsi"/>
        </w:rPr>
        <w:t xml:space="preserve">Rural and small-scale producers, as well as </w:t>
      </w:r>
      <w:r w:rsidR="00FD61FF">
        <w:rPr>
          <w:rFonts w:cstheme="minorHAnsi"/>
        </w:rPr>
        <w:t>i</w:t>
      </w:r>
      <w:r w:rsidRPr="00F44C57">
        <w:rPr>
          <w:rFonts w:cstheme="minorHAnsi"/>
        </w:rPr>
        <w:t>ndigenous peoples, are the custodians of best practices in sustainable</w:t>
      </w:r>
      <w:r w:rsidRPr="00142B5A">
        <w:rPr>
          <w:spacing w:val="-9"/>
        </w:rPr>
        <w:t xml:space="preserve"> </w:t>
      </w:r>
      <w:r w:rsidRPr="00F44C57">
        <w:rPr>
          <w:rFonts w:cstheme="minorHAnsi"/>
        </w:rPr>
        <w:t>forest</w:t>
      </w:r>
      <w:r w:rsidRPr="002C4C66">
        <w:rPr>
          <w:spacing w:val="-11"/>
        </w:rPr>
        <w:t xml:space="preserve"> </w:t>
      </w:r>
      <w:r w:rsidRPr="00F44C57">
        <w:rPr>
          <w:rFonts w:cstheme="minorHAnsi"/>
        </w:rPr>
        <w:t xml:space="preserve">management. Rural and small-scale producers, as well as indigenous peoples, </w:t>
      </w:r>
      <w:r>
        <w:rPr>
          <w:rFonts w:cstheme="minorHAnsi"/>
        </w:rPr>
        <w:t>also hold important knowledge on sustainable food systems that could leverage efforts to scale up forest conservation, restoration and sustainable management.</w:t>
      </w:r>
      <w:r>
        <w:t xml:space="preserve"> </w:t>
      </w:r>
    </w:p>
    <w:p w14:paraId="41B32639" w14:textId="77777777" w:rsidR="00434158" w:rsidRDefault="00434158" w:rsidP="00735D30">
      <w:pPr>
        <w:pStyle w:val="GvdeMetni"/>
        <w:jc w:val="both"/>
      </w:pPr>
    </w:p>
    <w:p w14:paraId="5DF93E52" w14:textId="38CD8EF8" w:rsidR="00A76C50" w:rsidRPr="002C4C66" w:rsidRDefault="00A76C50" w:rsidP="00735D30">
      <w:pPr>
        <w:pStyle w:val="GvdeMetni"/>
        <w:jc w:val="both"/>
        <w:rPr>
          <w:i/>
        </w:rPr>
      </w:pPr>
      <w:r w:rsidRPr="00F44C57">
        <w:rPr>
          <w:rFonts w:cstheme="minorHAnsi"/>
        </w:rPr>
        <w:t>Efforts</w:t>
      </w:r>
      <w:r w:rsidRPr="002C4C66">
        <w:rPr>
          <w:spacing w:val="-11"/>
        </w:rPr>
        <w:t xml:space="preserve"> </w:t>
      </w:r>
      <w:r w:rsidRPr="00F44C57">
        <w:rPr>
          <w:rFonts w:cstheme="minorHAnsi"/>
        </w:rPr>
        <w:t>by</w:t>
      </w:r>
      <w:r w:rsidRPr="00AF2E5E">
        <w:rPr>
          <w:spacing w:val="-10"/>
        </w:rPr>
        <w:t xml:space="preserve"> </w:t>
      </w:r>
      <w:r w:rsidRPr="00F44C57">
        <w:rPr>
          <w:rFonts w:cstheme="minorHAnsi"/>
        </w:rPr>
        <w:t>regional</w:t>
      </w:r>
      <w:r w:rsidRPr="00AF2E5E">
        <w:rPr>
          <w:spacing w:val="-12"/>
        </w:rPr>
        <w:t xml:space="preserve"> </w:t>
      </w:r>
      <w:r w:rsidRPr="00F44C57">
        <w:rPr>
          <w:rFonts w:cstheme="minorHAnsi"/>
        </w:rPr>
        <w:t>and</w:t>
      </w:r>
      <w:r w:rsidRPr="00AF2E5E">
        <w:rPr>
          <w:spacing w:val="-10"/>
        </w:rPr>
        <w:t xml:space="preserve"> </w:t>
      </w:r>
      <w:r w:rsidRPr="00F44C57">
        <w:rPr>
          <w:rFonts w:cstheme="minorHAnsi"/>
        </w:rPr>
        <w:t>subregional</w:t>
      </w:r>
      <w:r w:rsidRPr="002C4C66">
        <w:rPr>
          <w:spacing w:val="-11"/>
        </w:rPr>
        <w:t xml:space="preserve"> </w:t>
      </w:r>
      <w:r w:rsidRPr="00F44C57">
        <w:rPr>
          <w:rFonts w:cstheme="minorHAnsi"/>
        </w:rPr>
        <w:t>entities need to be enhanced to advance the sustainable management of all types of forests, including by promoting the role of science, technology and innovation for the forestry sector and related sectors,</w:t>
      </w:r>
      <w:r>
        <w:rPr>
          <w:rFonts w:cstheme="minorHAnsi"/>
        </w:rPr>
        <w:t xml:space="preserve"> facilitating capacity building and technical assistance,</w:t>
      </w:r>
      <w:r w:rsidR="00434158">
        <w:rPr>
          <w:rFonts w:cstheme="minorHAnsi"/>
        </w:rPr>
        <w:t xml:space="preserve"> </w:t>
      </w:r>
      <w:r w:rsidRPr="00F44C57">
        <w:rPr>
          <w:rFonts w:cstheme="minorHAnsi"/>
        </w:rPr>
        <w:t xml:space="preserve">as well as multi-stakeholder initiatives and actions by </w:t>
      </w:r>
      <w:r>
        <w:t>indigenous peoples</w:t>
      </w:r>
      <w:r w:rsidR="00434158">
        <w:rPr>
          <w:rFonts w:cstheme="minorHAnsi"/>
        </w:rPr>
        <w:t xml:space="preserve"> </w:t>
      </w:r>
      <w:r w:rsidRPr="00F44C57">
        <w:rPr>
          <w:rFonts w:cstheme="minorHAnsi"/>
        </w:rPr>
        <w:t>and local communities, women and young people</w:t>
      </w:r>
      <w:r w:rsidRPr="007633AC">
        <w:rPr>
          <w:spacing w:val="-14"/>
        </w:rPr>
        <w:t xml:space="preserve"> </w:t>
      </w:r>
      <w:r w:rsidRPr="00F44C57">
        <w:rPr>
          <w:rFonts w:cstheme="minorHAnsi"/>
        </w:rPr>
        <w:t>in</w:t>
      </w:r>
      <w:r w:rsidRPr="007633AC">
        <w:rPr>
          <w:spacing w:val="-15"/>
        </w:rPr>
        <w:t xml:space="preserve"> </w:t>
      </w:r>
      <w:r w:rsidRPr="00F44C57">
        <w:rPr>
          <w:rFonts w:cstheme="minorHAnsi"/>
        </w:rPr>
        <w:t>community-based</w:t>
      </w:r>
      <w:r w:rsidRPr="007633AC">
        <w:rPr>
          <w:spacing w:val="-15"/>
        </w:rPr>
        <w:t xml:space="preserve"> </w:t>
      </w:r>
      <w:r w:rsidRPr="00F44C57">
        <w:rPr>
          <w:rFonts w:cstheme="minorHAnsi"/>
        </w:rPr>
        <w:t>sustainable</w:t>
      </w:r>
      <w:r w:rsidRPr="002C4C66">
        <w:rPr>
          <w:spacing w:val="-13"/>
        </w:rPr>
        <w:t xml:space="preserve"> </w:t>
      </w:r>
      <w:r w:rsidRPr="00F44C57">
        <w:rPr>
          <w:rFonts w:cstheme="minorHAnsi"/>
        </w:rPr>
        <w:t>forest</w:t>
      </w:r>
      <w:r w:rsidRPr="002C4C66">
        <w:rPr>
          <w:spacing w:val="-16"/>
        </w:rPr>
        <w:t xml:space="preserve"> </w:t>
      </w:r>
      <w:r w:rsidRPr="00F44C57">
        <w:rPr>
          <w:rFonts w:cstheme="minorHAnsi"/>
        </w:rPr>
        <w:t>management.</w:t>
      </w:r>
      <w:r w:rsidRPr="007633AC">
        <w:rPr>
          <w:spacing w:val="-14"/>
        </w:rPr>
        <w:t xml:space="preserve"> </w:t>
      </w:r>
    </w:p>
    <w:p w14:paraId="2E48443C" w14:textId="77777777" w:rsidR="00CE36EB" w:rsidRDefault="00CE36EB" w:rsidP="00735D30">
      <w:pPr>
        <w:autoSpaceDE w:val="0"/>
        <w:autoSpaceDN w:val="0"/>
        <w:adjustRightInd w:val="0"/>
        <w:spacing w:after="0" w:line="240" w:lineRule="auto"/>
        <w:jc w:val="both"/>
        <w:rPr>
          <w:rFonts w:cstheme="minorHAnsi"/>
        </w:rPr>
      </w:pPr>
    </w:p>
    <w:p w14:paraId="1F5DC2C9" w14:textId="1E517EDF" w:rsidR="00664B6C" w:rsidRDefault="00664B6C" w:rsidP="00735D30">
      <w:pPr>
        <w:autoSpaceDE w:val="0"/>
        <w:autoSpaceDN w:val="0"/>
        <w:adjustRightInd w:val="0"/>
        <w:spacing w:after="0" w:line="240" w:lineRule="auto"/>
        <w:jc w:val="both"/>
        <w:rPr>
          <w:rFonts w:cstheme="minorHAnsi"/>
          <w:b/>
          <w:bCs/>
        </w:rPr>
      </w:pPr>
      <w:r w:rsidRPr="00664B6C">
        <w:rPr>
          <w:rFonts w:cstheme="minorHAnsi"/>
          <w:b/>
          <w:bCs/>
        </w:rPr>
        <w:t xml:space="preserve">(c) Examples of specific actions taken to recover from the COVID-19 pandemic that also accelerate progress towards multiple SDG targets, including actions identified by </w:t>
      </w:r>
      <w:r w:rsidR="00EB7D17">
        <w:rPr>
          <w:rFonts w:cstheme="minorHAnsi"/>
          <w:b/>
          <w:bCs/>
        </w:rPr>
        <w:t>the UNFF</w:t>
      </w:r>
      <w:r w:rsidRPr="00664B6C">
        <w:rPr>
          <w:rFonts w:cstheme="minorHAnsi"/>
          <w:b/>
          <w:bCs/>
        </w:rPr>
        <w:t>, building on interlinkages and transformative pathways for achieving SDGs</w:t>
      </w:r>
    </w:p>
    <w:p w14:paraId="5CCADCC6" w14:textId="77777777" w:rsidR="00F5219A" w:rsidRDefault="00F5219A" w:rsidP="00735D30">
      <w:pPr>
        <w:autoSpaceDE w:val="0"/>
        <w:autoSpaceDN w:val="0"/>
        <w:adjustRightInd w:val="0"/>
        <w:spacing w:after="0" w:line="240" w:lineRule="auto"/>
        <w:jc w:val="both"/>
      </w:pPr>
    </w:p>
    <w:p w14:paraId="187B823D" w14:textId="77777777" w:rsidR="00117CF5" w:rsidRPr="00142B5A" w:rsidRDefault="00117CF5" w:rsidP="00735D30">
      <w:pPr>
        <w:pStyle w:val="GvdeMetni"/>
        <w:jc w:val="both"/>
        <w:rPr>
          <w:i/>
        </w:rPr>
      </w:pPr>
      <w:r w:rsidRPr="00F44C57">
        <w:t xml:space="preserve">The designation of the forest sector as an essential service has been common to all regions during the COVID-19 pandemic. That designation helped keep most forest industries open and contributed to minimizing the negative impacts of measures to curb the spread of the disease. In some regions, such as Europe and Latin America, some companies actually recorded increased demand for their products such as packaging, building and hygiene materials as a result of the pandemic. </w:t>
      </w:r>
    </w:p>
    <w:p w14:paraId="55401562" w14:textId="77777777" w:rsidR="00117CF5" w:rsidRPr="007633AC" w:rsidRDefault="00117CF5" w:rsidP="00735D30">
      <w:pPr>
        <w:pStyle w:val="GvdeMetni"/>
        <w:spacing w:before="12"/>
        <w:rPr>
          <w:i/>
          <w:sz w:val="21"/>
        </w:rPr>
      </w:pPr>
    </w:p>
    <w:p w14:paraId="1681256C" w14:textId="77777777" w:rsidR="00117CF5" w:rsidRPr="002C4C66" w:rsidRDefault="00117CF5" w:rsidP="00735D30">
      <w:pPr>
        <w:pStyle w:val="GvdeMetni"/>
        <w:jc w:val="both"/>
        <w:rPr>
          <w:i/>
        </w:rPr>
      </w:pPr>
      <w:r w:rsidRPr="00F44C57">
        <w:t>Another common practice in all regions was the use of digital technology and information and communications technology for communication, surveillance and monitoring, the provision of online services and e-commerce. In some areas, virtual forest tours were created to raise awareness of the importance</w:t>
      </w:r>
      <w:r w:rsidRPr="007633AC">
        <w:rPr>
          <w:spacing w:val="-16"/>
        </w:rPr>
        <w:t xml:space="preserve"> </w:t>
      </w:r>
      <w:r w:rsidRPr="00F44C57">
        <w:t>of</w:t>
      </w:r>
      <w:r w:rsidRPr="002C4C66">
        <w:rPr>
          <w:spacing w:val="-13"/>
        </w:rPr>
        <w:t xml:space="preserve"> </w:t>
      </w:r>
      <w:r w:rsidRPr="00F44C57">
        <w:t>forests</w:t>
      </w:r>
      <w:r w:rsidRPr="002C4C66">
        <w:rPr>
          <w:spacing w:val="-13"/>
        </w:rPr>
        <w:t xml:space="preserve"> </w:t>
      </w:r>
      <w:r w:rsidRPr="00F44C57">
        <w:t>and</w:t>
      </w:r>
      <w:r w:rsidRPr="002C4C66">
        <w:rPr>
          <w:spacing w:val="-15"/>
        </w:rPr>
        <w:t xml:space="preserve"> </w:t>
      </w:r>
      <w:r w:rsidRPr="00F44C57">
        <w:t>to</w:t>
      </w:r>
      <w:r w:rsidRPr="002C4C66">
        <w:rPr>
          <w:spacing w:val="-12"/>
        </w:rPr>
        <w:t xml:space="preserve"> </w:t>
      </w:r>
      <w:r w:rsidRPr="00F44C57">
        <w:t>build</w:t>
      </w:r>
      <w:r w:rsidRPr="002C4C66">
        <w:rPr>
          <w:spacing w:val="-15"/>
        </w:rPr>
        <w:t xml:space="preserve"> </w:t>
      </w:r>
      <w:r w:rsidRPr="00F44C57">
        <w:t>interest</w:t>
      </w:r>
      <w:r w:rsidRPr="002C4C66">
        <w:rPr>
          <w:spacing w:val="-12"/>
        </w:rPr>
        <w:t xml:space="preserve"> </w:t>
      </w:r>
      <w:r w:rsidRPr="00F44C57">
        <w:t>in</w:t>
      </w:r>
      <w:r w:rsidRPr="002C4C66">
        <w:rPr>
          <w:spacing w:val="-15"/>
        </w:rPr>
        <w:t xml:space="preserve"> </w:t>
      </w:r>
      <w:r w:rsidRPr="00F44C57">
        <w:t>post-pandemic</w:t>
      </w:r>
      <w:r w:rsidRPr="002C4C66">
        <w:rPr>
          <w:spacing w:val="-15"/>
        </w:rPr>
        <w:t xml:space="preserve"> </w:t>
      </w:r>
      <w:r w:rsidRPr="00F44C57">
        <w:t>ecotourism</w:t>
      </w:r>
      <w:r w:rsidRPr="002C4C66">
        <w:rPr>
          <w:spacing w:val="-15"/>
        </w:rPr>
        <w:t xml:space="preserve"> </w:t>
      </w:r>
      <w:r w:rsidRPr="00F44C57">
        <w:t>activities.</w:t>
      </w:r>
      <w:r w:rsidRPr="002C4C66">
        <w:rPr>
          <w:spacing w:val="-13"/>
        </w:rPr>
        <w:t xml:space="preserve"> </w:t>
      </w:r>
    </w:p>
    <w:p w14:paraId="73856B62" w14:textId="77777777" w:rsidR="00117CF5" w:rsidRPr="007633AC" w:rsidRDefault="00117CF5" w:rsidP="00735D30">
      <w:pPr>
        <w:pStyle w:val="GvdeMetni"/>
        <w:spacing w:before="11"/>
        <w:rPr>
          <w:i/>
          <w:sz w:val="21"/>
        </w:rPr>
      </w:pPr>
    </w:p>
    <w:p w14:paraId="607595EC" w14:textId="01785DC1" w:rsidR="00117CF5" w:rsidRPr="002C4C66" w:rsidRDefault="00117CF5" w:rsidP="00735D30">
      <w:pPr>
        <w:pStyle w:val="GvdeMetni"/>
        <w:jc w:val="both"/>
        <w:rPr>
          <w:i/>
        </w:rPr>
      </w:pPr>
      <w:r w:rsidRPr="00F44C57">
        <w:t>The</w:t>
      </w:r>
      <w:r w:rsidRPr="007633AC">
        <w:rPr>
          <w:spacing w:val="-8"/>
        </w:rPr>
        <w:t xml:space="preserve"> </w:t>
      </w:r>
      <w:r w:rsidRPr="00F44C57">
        <w:t>integration</w:t>
      </w:r>
      <w:r w:rsidRPr="007633AC">
        <w:rPr>
          <w:spacing w:val="-9"/>
        </w:rPr>
        <w:t xml:space="preserve"> </w:t>
      </w:r>
      <w:r w:rsidRPr="00F44C57">
        <w:t>of</w:t>
      </w:r>
      <w:r w:rsidRPr="002C4C66">
        <w:rPr>
          <w:spacing w:val="-7"/>
        </w:rPr>
        <w:t xml:space="preserve"> </w:t>
      </w:r>
      <w:r w:rsidRPr="00F44C57">
        <w:t>sustainable</w:t>
      </w:r>
      <w:r w:rsidRPr="002C4C66">
        <w:rPr>
          <w:spacing w:val="-7"/>
        </w:rPr>
        <w:t xml:space="preserve"> </w:t>
      </w:r>
      <w:r w:rsidRPr="00F44C57">
        <w:t>forest</w:t>
      </w:r>
      <w:r w:rsidRPr="002C4C66">
        <w:rPr>
          <w:spacing w:val="-7"/>
        </w:rPr>
        <w:t xml:space="preserve"> </w:t>
      </w:r>
      <w:r w:rsidRPr="00F44C57">
        <w:t>management</w:t>
      </w:r>
      <w:r w:rsidRPr="002C4C66">
        <w:rPr>
          <w:spacing w:val="-7"/>
        </w:rPr>
        <w:t xml:space="preserve"> </w:t>
      </w:r>
      <w:r w:rsidRPr="00F44C57">
        <w:t>and</w:t>
      </w:r>
      <w:r w:rsidRPr="002C4C66">
        <w:rPr>
          <w:spacing w:val="-7"/>
        </w:rPr>
        <w:t xml:space="preserve"> </w:t>
      </w:r>
      <w:r w:rsidRPr="00F44C57">
        <w:t>forest</w:t>
      </w:r>
      <w:r w:rsidRPr="002C4C66">
        <w:rPr>
          <w:spacing w:val="-6"/>
        </w:rPr>
        <w:t xml:space="preserve"> </w:t>
      </w:r>
      <w:r w:rsidRPr="00F44C57">
        <w:t>industries</w:t>
      </w:r>
      <w:r w:rsidRPr="007633AC">
        <w:rPr>
          <w:spacing w:val="-9"/>
        </w:rPr>
        <w:t xml:space="preserve"> </w:t>
      </w:r>
      <w:r w:rsidRPr="00F44C57">
        <w:t>in</w:t>
      </w:r>
      <w:r w:rsidRPr="007633AC">
        <w:rPr>
          <w:spacing w:val="-8"/>
        </w:rPr>
        <w:t xml:space="preserve"> </w:t>
      </w:r>
      <w:r w:rsidRPr="00F44C57">
        <w:t>recovery</w:t>
      </w:r>
      <w:r w:rsidRPr="002C4C66">
        <w:rPr>
          <w:spacing w:val="-6"/>
        </w:rPr>
        <w:t xml:space="preserve"> </w:t>
      </w:r>
      <w:r w:rsidRPr="00F44C57">
        <w:t>and</w:t>
      </w:r>
      <w:r w:rsidRPr="002C4C66">
        <w:rPr>
          <w:spacing w:val="-7"/>
        </w:rPr>
        <w:t xml:space="preserve"> </w:t>
      </w:r>
      <w:r w:rsidRPr="00F44C57">
        <w:t xml:space="preserve">build-back-better strategies </w:t>
      </w:r>
      <w:r w:rsidR="00845701">
        <w:t>from</w:t>
      </w:r>
      <w:r w:rsidRPr="00F44C57">
        <w:t xml:space="preserve"> the pandemic </w:t>
      </w:r>
      <w:r>
        <w:t>also contributes</w:t>
      </w:r>
      <w:r w:rsidRPr="00F44C57">
        <w:t xml:space="preserve"> to climate change mitigation and adaptation and combating loss of biodiversity and ecosystem services</w:t>
      </w:r>
      <w:r>
        <w:t>.</w:t>
      </w:r>
      <w:r w:rsidRPr="00F44C57">
        <w:t xml:space="preserve"> </w:t>
      </w:r>
      <w:r>
        <w:t>C</w:t>
      </w:r>
      <w:r w:rsidRPr="00F44C57">
        <w:t xml:space="preserve">ountries in Europe, North America and Latin America appear to offer an efficient and effective </w:t>
      </w:r>
      <w:r>
        <w:t xml:space="preserve">integration </w:t>
      </w:r>
      <w:r w:rsidRPr="00F44C57">
        <w:t xml:space="preserve">approach for enhancing the role and contribution of forests in sustainable development. </w:t>
      </w:r>
    </w:p>
    <w:p w14:paraId="7B62D4D0" w14:textId="77777777" w:rsidR="00834073" w:rsidRPr="00D94CF7" w:rsidRDefault="00834073" w:rsidP="00735D30">
      <w:pPr>
        <w:autoSpaceDE w:val="0"/>
        <w:autoSpaceDN w:val="0"/>
        <w:adjustRightInd w:val="0"/>
        <w:spacing w:after="0" w:line="240" w:lineRule="auto"/>
        <w:jc w:val="both"/>
        <w:rPr>
          <w:rFonts w:cstheme="minorHAnsi"/>
        </w:rPr>
      </w:pPr>
    </w:p>
    <w:p w14:paraId="565B359D" w14:textId="1100700B" w:rsidR="00664B6C" w:rsidRDefault="00664B6C" w:rsidP="00735D30">
      <w:pPr>
        <w:autoSpaceDE w:val="0"/>
        <w:autoSpaceDN w:val="0"/>
        <w:adjustRightInd w:val="0"/>
        <w:spacing w:after="0" w:line="240" w:lineRule="auto"/>
        <w:jc w:val="both"/>
        <w:rPr>
          <w:rFonts w:cstheme="minorHAnsi"/>
          <w:b/>
          <w:bCs/>
        </w:rPr>
      </w:pPr>
      <w:r w:rsidRPr="00664B6C">
        <w:rPr>
          <w:rFonts w:cstheme="minorHAnsi"/>
          <w:b/>
          <w:bCs/>
        </w:rPr>
        <w:t>(d) Assessment of the situation in the mid-point of the implementation of the 2030</w:t>
      </w:r>
      <w:r w:rsidR="00834073">
        <w:rPr>
          <w:rFonts w:cstheme="minorHAnsi"/>
          <w:b/>
          <w:bCs/>
        </w:rPr>
        <w:t xml:space="preserve"> </w:t>
      </w:r>
      <w:r w:rsidRPr="00664B6C">
        <w:rPr>
          <w:rFonts w:cstheme="minorHAnsi"/>
          <w:b/>
          <w:bCs/>
        </w:rPr>
        <w:t xml:space="preserve">Agenda and the SDGs, against the background of the COVID-19 pandemic and within the respective areas addressed by </w:t>
      </w:r>
      <w:r w:rsidR="00F801E5">
        <w:rPr>
          <w:rFonts w:cstheme="minorHAnsi"/>
          <w:b/>
          <w:bCs/>
        </w:rPr>
        <w:t>the UNFF</w:t>
      </w:r>
      <w:r w:rsidRPr="00664B6C">
        <w:rPr>
          <w:rFonts w:cstheme="minorHAnsi"/>
          <w:b/>
          <w:bCs/>
        </w:rPr>
        <w:t>, and policy recommendations, commitments and cooperation measures for promoting a sustainable, resilient and inclusive recovery from the pandemic while advancing the full implementation of the 2030 Agenda</w:t>
      </w:r>
    </w:p>
    <w:p w14:paraId="0B38261B" w14:textId="041A9202" w:rsidR="003F5494" w:rsidRPr="00D94CF7" w:rsidRDefault="003F5494" w:rsidP="00735D30">
      <w:pPr>
        <w:autoSpaceDE w:val="0"/>
        <w:autoSpaceDN w:val="0"/>
        <w:adjustRightInd w:val="0"/>
        <w:spacing w:after="0" w:line="240" w:lineRule="auto"/>
        <w:jc w:val="both"/>
        <w:rPr>
          <w:rFonts w:cstheme="minorHAnsi"/>
        </w:rPr>
      </w:pPr>
    </w:p>
    <w:p w14:paraId="280805F4" w14:textId="77777777" w:rsidR="006E7B43" w:rsidRPr="00F44C57" w:rsidRDefault="006E7B43" w:rsidP="00735D30">
      <w:pPr>
        <w:pStyle w:val="GvdeMetni"/>
        <w:spacing w:before="1"/>
        <w:jc w:val="both"/>
        <w:rPr>
          <w:rFonts w:cstheme="minorHAnsi"/>
        </w:rPr>
      </w:pPr>
      <w:r w:rsidRPr="00F44C57">
        <w:rPr>
          <w:rFonts w:cstheme="minorHAnsi"/>
        </w:rPr>
        <w:t>Despite their potential to contribute to accelerating the implementation of the 2030 Agenda and the achievement of the SDGs, forests are increasingly under threat</w:t>
      </w:r>
      <w:r>
        <w:rPr>
          <w:rFonts w:cstheme="minorHAnsi"/>
        </w:rPr>
        <w:t>. D</w:t>
      </w:r>
      <w:r w:rsidRPr="00F44C57">
        <w:rPr>
          <w:rFonts w:cstheme="minorHAnsi"/>
        </w:rPr>
        <w:t xml:space="preserve">eforestation, land degradation, unsustainable consumption and production practices, and the ongoing climate crisis all threaten the essential economic, social, environmental and cultural values of forests. </w:t>
      </w:r>
      <w:r>
        <w:rPr>
          <w:rFonts w:cstheme="minorHAnsi"/>
        </w:rPr>
        <w:t xml:space="preserve">Enhancing awareness on the social, economic and environmental benefits of forests is important to leverage efforts to address deforestation and land degradation as well as to support the implementation of the 2030 Agenda and its 17 SDGs. </w:t>
      </w:r>
    </w:p>
    <w:p w14:paraId="56D9388E" w14:textId="77777777" w:rsidR="006E7B43" w:rsidRPr="00F44C57" w:rsidRDefault="006E7B43" w:rsidP="00735D30">
      <w:pPr>
        <w:pStyle w:val="GvdeMetni"/>
        <w:spacing w:before="1"/>
        <w:rPr>
          <w:rFonts w:cstheme="minorHAnsi"/>
        </w:rPr>
      </w:pPr>
    </w:p>
    <w:p w14:paraId="4A5246A1" w14:textId="7C07DEDA" w:rsidR="0042269E" w:rsidRPr="00BB07EA" w:rsidRDefault="006E7B43" w:rsidP="00735D30">
      <w:pPr>
        <w:autoSpaceDE w:val="0"/>
        <w:autoSpaceDN w:val="0"/>
        <w:adjustRightInd w:val="0"/>
        <w:spacing w:after="0" w:line="240" w:lineRule="auto"/>
        <w:jc w:val="both"/>
        <w:rPr>
          <w:rFonts w:ascii="Calibri" w:hAnsi="Calibri" w:cs="Calibri"/>
        </w:rPr>
      </w:pPr>
      <w:r w:rsidRPr="00D70598">
        <w:t>In this regard, the UN Forum on Forests (UNFF) should effectively engage in global policy discussions</w:t>
      </w:r>
      <w:r w:rsidR="00D70598">
        <w:rPr>
          <w:rFonts w:cstheme="minorHAnsi"/>
        </w:rPr>
        <w:t xml:space="preserve">, </w:t>
      </w:r>
      <w:r w:rsidRPr="00D70598">
        <w:rPr>
          <w:rFonts w:cstheme="minorHAnsi"/>
        </w:rPr>
        <w:t>including through the Collaborative Partnership on Forests,</w:t>
      </w:r>
      <w:r w:rsidRPr="00D70598">
        <w:t xml:space="preserve"> and </w:t>
      </w:r>
      <w:r w:rsidRPr="00D70598">
        <w:rPr>
          <w:rFonts w:cstheme="minorHAnsi"/>
        </w:rPr>
        <w:t xml:space="preserve">raise </w:t>
      </w:r>
      <w:r w:rsidRPr="00D70598">
        <w:t xml:space="preserve">awareness </w:t>
      </w:r>
      <w:r w:rsidRPr="00D70598">
        <w:rPr>
          <w:rFonts w:cstheme="minorHAnsi"/>
        </w:rPr>
        <w:t xml:space="preserve">of the critical role of </w:t>
      </w:r>
      <w:r w:rsidRPr="00D70598">
        <w:t xml:space="preserve">forests, </w:t>
      </w:r>
      <w:r w:rsidRPr="00BB07EA">
        <w:rPr>
          <w:rFonts w:ascii="Calibri" w:hAnsi="Calibri" w:cs="Calibri"/>
        </w:rPr>
        <w:t>providing a coherent, open, transparent and participatory global platform for policy development, dialogue, cooperation and coordination on issues related to all types of forest and major forest-related initiatives, and facilitating the need to support countries in strengthening their national policy frameworks on forests.</w:t>
      </w:r>
    </w:p>
    <w:p w14:paraId="6038B0AA" w14:textId="79DE5B32" w:rsidR="00D70598" w:rsidRPr="00BB07EA" w:rsidRDefault="00D70598" w:rsidP="00735D30">
      <w:pPr>
        <w:autoSpaceDE w:val="0"/>
        <w:autoSpaceDN w:val="0"/>
        <w:adjustRightInd w:val="0"/>
        <w:spacing w:after="0" w:line="240" w:lineRule="auto"/>
        <w:jc w:val="both"/>
        <w:rPr>
          <w:rFonts w:ascii="Calibri" w:hAnsi="Calibri" w:cs="Calibri"/>
        </w:rPr>
      </w:pPr>
    </w:p>
    <w:p w14:paraId="3BC2ACED" w14:textId="5044A427" w:rsidR="00D70598" w:rsidRPr="00BB07EA" w:rsidRDefault="00D70598" w:rsidP="00735D30">
      <w:pPr>
        <w:pStyle w:val="GvdeMetni"/>
        <w:jc w:val="both"/>
        <w:rPr>
          <w:rFonts w:ascii="Calibri" w:hAnsi="Calibri" w:cs="Calibri"/>
          <w:i/>
        </w:rPr>
      </w:pPr>
      <w:r w:rsidRPr="00BB07EA">
        <w:rPr>
          <w:rFonts w:ascii="Calibri" w:hAnsi="Calibri" w:cs="Calibri"/>
        </w:rPr>
        <w:t xml:space="preserve">In doing so, the UNFF should strengthen its work to promote and catalyse better science-policy interface regarding forests and their related issues, as well as increased financial resources and investment for sustainable forest management that can effectively support the acceleration of the implementation of global commitments on forests. </w:t>
      </w:r>
    </w:p>
    <w:p w14:paraId="45BE6CE8" w14:textId="77777777" w:rsidR="00834073" w:rsidRPr="00BB07EA" w:rsidRDefault="00834073" w:rsidP="00735D30">
      <w:pPr>
        <w:autoSpaceDE w:val="0"/>
        <w:autoSpaceDN w:val="0"/>
        <w:adjustRightInd w:val="0"/>
        <w:spacing w:after="0" w:line="240" w:lineRule="auto"/>
        <w:jc w:val="both"/>
        <w:rPr>
          <w:rFonts w:ascii="Calibri" w:hAnsi="Calibri" w:cs="Calibri"/>
        </w:rPr>
      </w:pPr>
    </w:p>
    <w:p w14:paraId="21DA5962" w14:textId="2BAC39B8" w:rsidR="00971F4B" w:rsidRPr="00BB07EA" w:rsidRDefault="00664B6C" w:rsidP="00735D30">
      <w:pPr>
        <w:autoSpaceDE w:val="0"/>
        <w:autoSpaceDN w:val="0"/>
        <w:adjustRightInd w:val="0"/>
        <w:spacing w:after="0" w:line="240" w:lineRule="auto"/>
        <w:jc w:val="both"/>
        <w:rPr>
          <w:rFonts w:ascii="Calibri" w:hAnsi="Calibri" w:cs="Calibri"/>
          <w:b/>
          <w:bCs/>
        </w:rPr>
      </w:pPr>
      <w:r w:rsidRPr="00BB07EA">
        <w:rPr>
          <w:rFonts w:ascii="Calibri" w:hAnsi="Calibri" w:cs="Calibri"/>
          <w:b/>
          <w:bCs/>
        </w:rPr>
        <w:t>(e) Key messages for inclusion into the Political Declaration of the September 2023 SDG Summit</w:t>
      </w:r>
    </w:p>
    <w:p w14:paraId="6FCA4CA4" w14:textId="77777777" w:rsidR="00DD352F" w:rsidRPr="00BB07EA" w:rsidRDefault="00DD352F" w:rsidP="00735D30">
      <w:pPr>
        <w:adjustRightInd w:val="0"/>
        <w:spacing w:after="0" w:line="240" w:lineRule="auto"/>
        <w:jc w:val="both"/>
        <w:rPr>
          <w:rFonts w:ascii="Calibri" w:hAnsi="Calibri" w:cs="Calibri"/>
          <w:i/>
          <w:iCs/>
          <w:u w:val="single"/>
        </w:rPr>
      </w:pPr>
    </w:p>
    <w:p w14:paraId="501C9EA2" w14:textId="3FA2295F" w:rsidR="009A1E0B" w:rsidRDefault="009A1E0B" w:rsidP="009A1E0B">
      <w:pPr>
        <w:adjustRightInd w:val="0"/>
        <w:spacing w:after="0" w:line="240" w:lineRule="auto"/>
        <w:jc w:val="both"/>
        <w:rPr>
          <w:rFonts w:ascii="Calibri" w:hAnsi="Calibri" w:cs="Calibri"/>
        </w:rPr>
      </w:pPr>
      <w:r w:rsidRPr="00BB07EA">
        <w:rPr>
          <w:rFonts w:ascii="Calibri" w:hAnsi="Calibri" w:cs="Calibri"/>
        </w:rPr>
        <w:t xml:space="preserve">We recognize the critical importance of tapping into the potential of forests and forest-based actions to accelerate progress towards the SDGs and to build back better from COVID-19. As such, we reaffirm our commitment to the UN Strategic Plan for Forests </w:t>
      </w:r>
      <w:r w:rsidR="001F44A0">
        <w:rPr>
          <w:rFonts w:ascii="Calibri" w:hAnsi="Calibri" w:cs="Calibri"/>
        </w:rPr>
        <w:t>(UNSPF)</w:t>
      </w:r>
      <w:r w:rsidRPr="00BB07EA">
        <w:rPr>
          <w:rFonts w:ascii="Calibri" w:hAnsi="Calibri" w:cs="Calibri"/>
        </w:rPr>
        <w:t xml:space="preserve"> and its associated Global Forest Goals</w:t>
      </w:r>
      <w:r w:rsidR="001F44A0">
        <w:rPr>
          <w:rFonts w:ascii="Calibri" w:hAnsi="Calibri" w:cs="Calibri"/>
        </w:rPr>
        <w:t xml:space="preserve"> (GFGs)</w:t>
      </w:r>
      <w:r w:rsidRPr="00BB07EA">
        <w:rPr>
          <w:rFonts w:ascii="Calibri" w:hAnsi="Calibri" w:cs="Calibri"/>
        </w:rPr>
        <w:t xml:space="preserve"> as highly relevant to the success of the 2030 Agenda. </w:t>
      </w:r>
    </w:p>
    <w:p w14:paraId="6617283A" w14:textId="77777777" w:rsidR="009A1E0B" w:rsidRDefault="009A1E0B" w:rsidP="009A1E0B">
      <w:pPr>
        <w:adjustRightInd w:val="0"/>
        <w:spacing w:after="0" w:line="240" w:lineRule="auto"/>
        <w:jc w:val="both"/>
        <w:rPr>
          <w:rFonts w:ascii="Calibri" w:hAnsi="Calibri" w:cs="Calibri"/>
        </w:rPr>
      </w:pPr>
    </w:p>
    <w:p w14:paraId="05DAFB84" w14:textId="1B606EC1" w:rsidR="009A1E0B" w:rsidRPr="00BB07EA" w:rsidRDefault="009A1E0B" w:rsidP="009A1E0B">
      <w:pPr>
        <w:adjustRightInd w:val="0"/>
        <w:spacing w:after="0" w:line="240" w:lineRule="auto"/>
        <w:jc w:val="both"/>
        <w:rPr>
          <w:rFonts w:ascii="Calibri" w:hAnsi="Calibri" w:cs="Calibri"/>
        </w:rPr>
      </w:pPr>
      <w:r w:rsidRPr="00BB07EA">
        <w:rPr>
          <w:rFonts w:ascii="Calibri" w:hAnsi="Calibri" w:cs="Calibri"/>
        </w:rPr>
        <w:t xml:space="preserve">In this regard, we welcome </w:t>
      </w:r>
      <w:r w:rsidR="001C21FE">
        <w:rPr>
          <w:rFonts w:ascii="Calibri" w:hAnsi="Calibri" w:cs="Calibri"/>
        </w:rPr>
        <w:t xml:space="preserve">ongoing preparations for </w:t>
      </w:r>
      <w:r w:rsidRPr="00BB07EA">
        <w:rPr>
          <w:rFonts w:ascii="Calibri" w:hAnsi="Calibri" w:cs="Calibri"/>
        </w:rPr>
        <w:t>the midterm review of the UNSPF and the larger role of the UN Forum on Forests</w:t>
      </w:r>
      <w:r w:rsidR="001F44A0">
        <w:rPr>
          <w:rFonts w:ascii="Calibri" w:hAnsi="Calibri" w:cs="Calibri"/>
        </w:rPr>
        <w:t xml:space="preserve"> (UNFF)</w:t>
      </w:r>
      <w:r w:rsidRPr="00BB07EA">
        <w:rPr>
          <w:rFonts w:ascii="Calibri" w:hAnsi="Calibri" w:cs="Calibri"/>
        </w:rPr>
        <w:t xml:space="preserve"> in advocating a key role for forests and sustainable forest management in addressing multiple environmental objectives, including through increased efforts towards forest and ecosystem restoration actions, and to mainstream and scale up forest-related actions in national development programmes.</w:t>
      </w:r>
      <w:r w:rsidR="0065591E">
        <w:rPr>
          <w:rFonts w:ascii="Calibri" w:hAnsi="Calibri" w:cs="Calibri"/>
        </w:rPr>
        <w:t xml:space="preserve"> In particular</w:t>
      </w:r>
      <w:r w:rsidR="00B41C1C">
        <w:rPr>
          <w:rFonts w:ascii="Calibri" w:hAnsi="Calibri" w:cs="Calibri"/>
        </w:rPr>
        <w:t>,</w:t>
      </w:r>
    </w:p>
    <w:p w14:paraId="36F14336" w14:textId="77777777" w:rsidR="00C60EC5" w:rsidRPr="00BB07EA" w:rsidRDefault="00C60EC5" w:rsidP="00735D30">
      <w:pPr>
        <w:adjustRightInd w:val="0"/>
        <w:spacing w:after="0" w:line="240" w:lineRule="auto"/>
        <w:jc w:val="both"/>
        <w:rPr>
          <w:rFonts w:ascii="Calibri" w:hAnsi="Calibri" w:cs="Calibri"/>
          <w:i/>
          <w:iCs/>
        </w:rPr>
      </w:pPr>
    </w:p>
    <w:p w14:paraId="60AC2E01" w14:textId="66ED2A04" w:rsidR="00C60EC5" w:rsidRPr="00BB07EA" w:rsidRDefault="00C60EC5" w:rsidP="00972F1E">
      <w:pPr>
        <w:pStyle w:val="ListeParagraf"/>
        <w:numPr>
          <w:ilvl w:val="0"/>
          <w:numId w:val="19"/>
        </w:numPr>
        <w:spacing w:after="0" w:line="240" w:lineRule="auto"/>
        <w:jc w:val="both"/>
        <w:rPr>
          <w:rFonts w:ascii="Calibri" w:eastAsia="Times New Roman" w:hAnsi="Calibri" w:cs="Calibri"/>
        </w:rPr>
      </w:pPr>
      <w:r w:rsidRPr="00BB07EA">
        <w:rPr>
          <w:rFonts w:ascii="Calibri" w:eastAsia="Times New Roman" w:hAnsi="Calibri" w:cs="Calibri"/>
        </w:rPr>
        <w:t>We note that the UN Strategic Plan for Forests is a holistic tool to promote the economic, social and environmental dimensions of sustainable forest management</w:t>
      </w:r>
      <w:r w:rsidR="00345AEB">
        <w:rPr>
          <w:rFonts w:ascii="Calibri" w:eastAsia="Times New Roman" w:hAnsi="Calibri" w:cs="Calibri"/>
        </w:rPr>
        <w:t>;</w:t>
      </w:r>
      <w:r w:rsidRPr="00BB07EA">
        <w:rPr>
          <w:rFonts w:ascii="Calibri" w:eastAsia="Times New Roman" w:hAnsi="Calibri" w:cs="Calibri"/>
        </w:rPr>
        <w:t xml:space="preserve"> </w:t>
      </w:r>
    </w:p>
    <w:p w14:paraId="486DCFD4" w14:textId="32076D93" w:rsidR="00C60EC5" w:rsidRPr="00BB07EA" w:rsidRDefault="00C60EC5" w:rsidP="00972F1E">
      <w:pPr>
        <w:pStyle w:val="ListeParagraf"/>
        <w:numPr>
          <w:ilvl w:val="0"/>
          <w:numId w:val="19"/>
        </w:numPr>
        <w:spacing w:after="0" w:line="240" w:lineRule="auto"/>
        <w:jc w:val="both"/>
        <w:rPr>
          <w:rFonts w:ascii="Calibri" w:eastAsia="Times New Roman" w:hAnsi="Calibri" w:cs="Calibri"/>
        </w:rPr>
      </w:pPr>
      <w:r w:rsidRPr="00BB07EA">
        <w:rPr>
          <w:rFonts w:ascii="Calibri" w:eastAsia="Times New Roman" w:hAnsi="Calibri" w:cs="Calibri"/>
        </w:rPr>
        <w:t>We recall the need to ensure synergies between the UN Strategic Plans for Forests and</w:t>
      </w:r>
      <w:r w:rsidRPr="00BB07EA">
        <w:rPr>
          <w:rFonts w:ascii="Calibri" w:hAnsi="Calibri" w:cs="Calibri"/>
        </w:rPr>
        <w:t xml:space="preserve"> other international forest-related instruments, processes, commitments and objectives such as the Kunming-Montreal Global Biodiversity Framework and the Paris Agreement</w:t>
      </w:r>
      <w:r w:rsidR="00345AEB">
        <w:rPr>
          <w:rFonts w:ascii="Calibri" w:eastAsia="Times New Roman" w:hAnsi="Calibri" w:cs="Calibri"/>
        </w:rPr>
        <w:t>;</w:t>
      </w:r>
      <w:r w:rsidRPr="00BB07EA">
        <w:rPr>
          <w:rFonts w:ascii="Calibri" w:eastAsia="Times New Roman" w:hAnsi="Calibri" w:cs="Calibri"/>
        </w:rPr>
        <w:t xml:space="preserve"> </w:t>
      </w:r>
    </w:p>
    <w:p w14:paraId="37CACE55" w14:textId="3C95022E" w:rsidR="00C60EC5" w:rsidRPr="00BB07EA" w:rsidRDefault="00C60EC5" w:rsidP="00972F1E">
      <w:pPr>
        <w:pStyle w:val="ListeParagraf"/>
        <w:numPr>
          <w:ilvl w:val="0"/>
          <w:numId w:val="19"/>
        </w:numPr>
        <w:spacing w:after="0" w:line="240" w:lineRule="auto"/>
        <w:jc w:val="both"/>
        <w:rPr>
          <w:rFonts w:ascii="Calibri" w:eastAsia="Times New Roman" w:hAnsi="Calibri" w:cs="Calibri"/>
        </w:rPr>
      </w:pPr>
      <w:r w:rsidRPr="00BB07EA">
        <w:rPr>
          <w:rFonts w:ascii="Calibri" w:eastAsia="Times New Roman" w:hAnsi="Calibri" w:cs="Calibri"/>
        </w:rPr>
        <w:t>We encourage Member</w:t>
      </w:r>
      <w:r w:rsidR="00B77316">
        <w:rPr>
          <w:rFonts w:ascii="Calibri" w:eastAsia="Times New Roman" w:hAnsi="Calibri" w:cs="Calibri"/>
        </w:rPr>
        <w:t xml:space="preserve"> States</w:t>
      </w:r>
      <w:r w:rsidRPr="00BB07EA">
        <w:rPr>
          <w:rFonts w:ascii="Calibri" w:eastAsia="Times New Roman" w:hAnsi="Calibri" w:cs="Calibri"/>
        </w:rPr>
        <w:t xml:space="preserve">, organizations and stakeholders to continue to actively engage in the </w:t>
      </w:r>
      <w:r w:rsidR="001F44A0">
        <w:rPr>
          <w:rFonts w:ascii="Calibri" w:eastAsia="Times New Roman" w:hAnsi="Calibri" w:cs="Calibri"/>
        </w:rPr>
        <w:t>U</w:t>
      </w:r>
      <w:r w:rsidRPr="00BB07EA">
        <w:rPr>
          <w:rFonts w:ascii="Calibri" w:eastAsia="Times New Roman" w:hAnsi="Calibri" w:cs="Calibri"/>
        </w:rPr>
        <w:t>N Forum on Forests, and reaffirm the need for forest-related international organizations and instruments to continue to work with the UN</w:t>
      </w:r>
      <w:r w:rsidR="00635FEF">
        <w:rPr>
          <w:rFonts w:ascii="Calibri" w:eastAsia="Times New Roman" w:hAnsi="Calibri" w:cs="Calibri"/>
        </w:rPr>
        <w:t xml:space="preserve"> </w:t>
      </w:r>
      <w:r w:rsidRPr="00BB07EA">
        <w:rPr>
          <w:rFonts w:ascii="Calibri" w:eastAsia="Times New Roman" w:hAnsi="Calibri" w:cs="Calibri"/>
        </w:rPr>
        <w:t>F</w:t>
      </w:r>
      <w:r w:rsidR="00635FEF">
        <w:rPr>
          <w:rFonts w:ascii="Calibri" w:eastAsia="Times New Roman" w:hAnsi="Calibri" w:cs="Calibri"/>
        </w:rPr>
        <w:t xml:space="preserve">orum on </w:t>
      </w:r>
      <w:r w:rsidRPr="00BB07EA">
        <w:rPr>
          <w:rFonts w:ascii="Calibri" w:eastAsia="Times New Roman" w:hAnsi="Calibri" w:cs="Calibri"/>
        </w:rPr>
        <w:t>F</w:t>
      </w:r>
      <w:r w:rsidR="00635FEF">
        <w:rPr>
          <w:rFonts w:ascii="Calibri" w:eastAsia="Times New Roman" w:hAnsi="Calibri" w:cs="Calibri"/>
        </w:rPr>
        <w:t>orests</w:t>
      </w:r>
      <w:r w:rsidRPr="00BB07EA">
        <w:rPr>
          <w:rFonts w:ascii="Calibri" w:eastAsia="Times New Roman" w:hAnsi="Calibri" w:cs="Calibri"/>
        </w:rPr>
        <w:t>, including through the Collaborative Partnership on Forests</w:t>
      </w:r>
      <w:r w:rsidR="00345AEB">
        <w:rPr>
          <w:rFonts w:ascii="Calibri" w:eastAsia="Times New Roman" w:hAnsi="Calibri" w:cs="Calibri"/>
        </w:rPr>
        <w:t>;</w:t>
      </w:r>
      <w:r w:rsidRPr="00BB07EA">
        <w:rPr>
          <w:rFonts w:ascii="Calibri" w:eastAsia="Times New Roman" w:hAnsi="Calibri" w:cs="Calibri"/>
        </w:rPr>
        <w:t xml:space="preserve"> </w:t>
      </w:r>
      <w:r w:rsidR="00B41C1C">
        <w:rPr>
          <w:rFonts w:ascii="Calibri" w:eastAsia="Times New Roman" w:hAnsi="Calibri" w:cs="Calibri"/>
        </w:rPr>
        <w:t>and</w:t>
      </w:r>
    </w:p>
    <w:p w14:paraId="5D83F533" w14:textId="57A60839" w:rsidR="00DD352F" w:rsidRPr="00B41C1C" w:rsidRDefault="00C60EC5" w:rsidP="00B41C1C">
      <w:pPr>
        <w:pStyle w:val="ListeParagraf"/>
        <w:numPr>
          <w:ilvl w:val="0"/>
          <w:numId w:val="19"/>
        </w:numPr>
        <w:spacing w:after="0" w:line="240" w:lineRule="auto"/>
        <w:jc w:val="both"/>
        <w:rPr>
          <w:rFonts w:ascii="Calibri" w:eastAsia="Times New Roman" w:hAnsi="Calibri" w:cs="Calibri"/>
        </w:rPr>
      </w:pPr>
      <w:r w:rsidRPr="00BB07EA">
        <w:rPr>
          <w:rFonts w:ascii="Calibri" w:eastAsia="Times New Roman" w:hAnsi="Calibri" w:cs="Calibri"/>
        </w:rPr>
        <w:t xml:space="preserve">We stress the need to better integrate the UN Strategic Plan for Forests and its Global Forest Goals to foster the full potential of forests and forest-based action, in order to accelerate progress on all the SDGs. </w:t>
      </w:r>
    </w:p>
    <w:p w14:paraId="1F5E2F17" w14:textId="77777777" w:rsidR="00DD352F" w:rsidRPr="00BB07EA" w:rsidRDefault="00DD352F" w:rsidP="00735D30">
      <w:pPr>
        <w:autoSpaceDE w:val="0"/>
        <w:autoSpaceDN w:val="0"/>
        <w:adjustRightInd w:val="0"/>
        <w:spacing w:after="0" w:line="240" w:lineRule="auto"/>
        <w:jc w:val="both"/>
        <w:rPr>
          <w:rFonts w:ascii="Calibri" w:hAnsi="Calibri" w:cs="Calibri"/>
        </w:rPr>
      </w:pPr>
    </w:p>
    <w:p w14:paraId="0012ADC7" w14:textId="756CD1B5" w:rsidR="00841E6F" w:rsidRPr="00500706" w:rsidRDefault="00F23C62" w:rsidP="00735D30">
      <w:pPr>
        <w:autoSpaceDE w:val="0"/>
        <w:autoSpaceDN w:val="0"/>
        <w:adjustRightInd w:val="0"/>
        <w:spacing w:after="0" w:line="240" w:lineRule="auto"/>
        <w:jc w:val="center"/>
        <w:rPr>
          <w:rFonts w:cstheme="minorHAnsi"/>
        </w:rPr>
      </w:pPr>
      <w:r>
        <w:rPr>
          <w:rFonts w:cstheme="minorHAnsi"/>
        </w:rPr>
        <w:t>*</w:t>
      </w:r>
      <w:r w:rsidR="008D5C71" w:rsidRPr="00A72FCB">
        <w:rPr>
          <w:rFonts w:cstheme="minorHAnsi"/>
        </w:rPr>
        <w:t>**</w:t>
      </w:r>
    </w:p>
    <w:sectPr w:rsidR="00841E6F" w:rsidRPr="0050070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E6B0" w14:textId="77777777" w:rsidR="00926885" w:rsidRDefault="00926885" w:rsidP="00E66A9F">
      <w:pPr>
        <w:spacing w:after="0" w:line="240" w:lineRule="auto"/>
      </w:pPr>
      <w:r>
        <w:separator/>
      </w:r>
    </w:p>
  </w:endnote>
  <w:endnote w:type="continuationSeparator" w:id="0">
    <w:p w14:paraId="6CF20EFB" w14:textId="77777777" w:rsidR="00926885" w:rsidRDefault="00926885" w:rsidP="00E6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Calibri"/>
    <w:charset w:val="00"/>
    <w:family w:val="swiss"/>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7993" w14:textId="77777777" w:rsidR="0094741D" w:rsidRDefault="0094741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603331"/>
      <w:docPartObj>
        <w:docPartGallery w:val="Page Numbers (Bottom of Page)"/>
        <w:docPartUnique/>
      </w:docPartObj>
    </w:sdtPr>
    <w:sdtEndPr>
      <w:rPr>
        <w:color w:val="7F7F7F" w:themeColor="background1" w:themeShade="7F"/>
        <w:spacing w:val="60"/>
      </w:rPr>
    </w:sdtEndPr>
    <w:sdtContent>
      <w:p w14:paraId="55C916A5" w14:textId="4551DB14" w:rsidR="000007AB" w:rsidRDefault="000007AB">
        <w:pPr>
          <w:pStyle w:val="AltBilgi"/>
          <w:pBdr>
            <w:top w:val="single" w:sz="4" w:space="1" w:color="D9D9D9" w:themeColor="background1" w:themeShade="D9"/>
          </w:pBdr>
          <w:jc w:val="right"/>
        </w:pPr>
        <w:r>
          <w:fldChar w:fldCharType="begin"/>
        </w:r>
        <w:r>
          <w:instrText xml:space="preserve"> PAGE   \* MERGEFORMAT </w:instrText>
        </w:r>
        <w:r>
          <w:fldChar w:fldCharType="separate"/>
        </w:r>
        <w:r w:rsidR="00926885">
          <w:rPr>
            <w:noProof/>
          </w:rPr>
          <w:t>1</w:t>
        </w:r>
        <w:r>
          <w:rPr>
            <w:noProof/>
          </w:rPr>
          <w:fldChar w:fldCharType="end"/>
        </w:r>
        <w:r>
          <w:t xml:space="preserve"> | </w:t>
        </w:r>
        <w:r>
          <w:rPr>
            <w:color w:val="7F7F7F" w:themeColor="background1" w:themeShade="7F"/>
            <w:spacing w:val="60"/>
          </w:rPr>
          <w:t>Page</w:t>
        </w:r>
      </w:p>
    </w:sdtContent>
  </w:sdt>
  <w:p w14:paraId="1E769694" w14:textId="77777777" w:rsidR="000007AB" w:rsidRDefault="000007AB">
    <w:pPr>
      <w:pStyle w:val="AltBilgi"/>
    </w:pPr>
  </w:p>
  <w:p w14:paraId="467B6F0D" w14:textId="77777777" w:rsidR="00B7464B" w:rsidRDefault="00B7464B"/>
  <w:p w14:paraId="56B4CD40" w14:textId="77777777" w:rsidR="006C1A3E" w:rsidRDefault="006C1A3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D440" w14:textId="77777777" w:rsidR="0094741D" w:rsidRDefault="0094741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E3154" w14:textId="77777777" w:rsidR="00926885" w:rsidRDefault="00926885" w:rsidP="00E66A9F">
      <w:pPr>
        <w:spacing w:after="0" w:line="240" w:lineRule="auto"/>
      </w:pPr>
      <w:r>
        <w:separator/>
      </w:r>
    </w:p>
  </w:footnote>
  <w:footnote w:type="continuationSeparator" w:id="0">
    <w:p w14:paraId="33685248" w14:textId="77777777" w:rsidR="00926885" w:rsidRDefault="00926885" w:rsidP="00E66A9F">
      <w:pPr>
        <w:spacing w:after="0" w:line="240" w:lineRule="auto"/>
      </w:pPr>
      <w:r>
        <w:continuationSeparator/>
      </w:r>
    </w:p>
  </w:footnote>
  <w:footnote w:id="1">
    <w:p w14:paraId="38FEA298" w14:textId="6F5894D5" w:rsidR="002F252E" w:rsidRDefault="002F252E" w:rsidP="002866E2">
      <w:pPr>
        <w:pStyle w:val="DipnotMetni"/>
        <w:jc w:val="both"/>
      </w:pPr>
      <w:r>
        <w:rPr>
          <w:rStyle w:val="DipnotBavurusu"/>
        </w:rPr>
        <w:footnoteRef/>
      </w:r>
      <w:r>
        <w:t xml:space="preserve"> </w:t>
      </w:r>
      <w:r w:rsidRPr="00C66B56">
        <w:t>This input was prepared by the UNFF1</w:t>
      </w:r>
      <w:r w:rsidR="00476C35">
        <w:t>8</w:t>
      </w:r>
      <w:r w:rsidRPr="00C66B56">
        <w:t xml:space="preserve"> Bureau in response to the letter of the ECOSOC President dated </w:t>
      </w:r>
      <w:r w:rsidR="00CC45FF">
        <w:t>10</w:t>
      </w:r>
      <w:r w:rsidR="00D412E9">
        <w:t xml:space="preserve"> November</w:t>
      </w:r>
      <w:r w:rsidRPr="00C66B56">
        <w:t xml:space="preserve"> 20</w:t>
      </w:r>
      <w:r>
        <w:t>2</w:t>
      </w:r>
      <w:r w:rsidR="00CC45FF">
        <w:t>2</w:t>
      </w:r>
      <w:r w:rsidRPr="00C66B56">
        <w:t xml:space="preserve"> inviting the UNFF</w:t>
      </w:r>
      <w:r w:rsidR="00FF61BB">
        <w:t>18 Chair</w:t>
      </w:r>
      <w:r w:rsidRPr="00C66B56">
        <w:t xml:space="preserve"> to provide substantive input</w:t>
      </w:r>
      <w:r w:rsidR="0025628E">
        <w:t>s</w:t>
      </w:r>
      <w:r w:rsidRPr="00C66B56">
        <w:t xml:space="preserve"> to </w:t>
      </w:r>
      <w:r w:rsidR="00296EC4">
        <w:t xml:space="preserve">the </w:t>
      </w:r>
      <w:r w:rsidRPr="00C66B56">
        <w:t>20</w:t>
      </w:r>
      <w:r>
        <w:t>2</w:t>
      </w:r>
      <w:r w:rsidR="00CC45FF">
        <w:t>3</w:t>
      </w:r>
      <w:r w:rsidRPr="00C66B56">
        <w:t xml:space="preserve"> </w:t>
      </w:r>
      <w:r w:rsidR="00342846">
        <w:t>session</w:t>
      </w:r>
      <w:r w:rsidRPr="00C66B56">
        <w:t xml:space="preserve"> of HLPF</w:t>
      </w:r>
      <w:r w:rsidR="00E33EA6">
        <w:t xml:space="preserve"> </w:t>
      </w:r>
      <w:r w:rsidR="00F87EA2">
        <w:t>for</w:t>
      </w:r>
      <w:r w:rsidR="00E33EA6">
        <w:t xml:space="preserve"> its </w:t>
      </w:r>
      <w:r w:rsidR="006B74B9">
        <w:t xml:space="preserve">review of the SDGs and the </w:t>
      </w:r>
      <w:r w:rsidR="00E33EA6">
        <w:t>them</w:t>
      </w:r>
      <w:r w:rsidR="006B74B9">
        <w:t>e</w:t>
      </w:r>
      <w:r w:rsidRPr="00C66B56">
        <w:t>. Th</w:t>
      </w:r>
      <w:r>
        <w:t>is</w:t>
      </w:r>
      <w:r w:rsidRPr="00C66B56">
        <w:t xml:space="preserve"> input will be</w:t>
      </w:r>
      <w:r>
        <w:t xml:space="preserve"> accompanied by the </w:t>
      </w:r>
      <w:r w:rsidR="00641031">
        <w:t xml:space="preserve">Chair’s summary of discussions </w:t>
      </w:r>
      <w:r w:rsidR="00C33956">
        <w:t>to be considered at UNFF1</w:t>
      </w:r>
      <w:r w:rsidR="00CC45FF">
        <w:t>8</w:t>
      </w:r>
      <w:r w:rsidR="00C33956">
        <w:t xml:space="preserve"> (</w:t>
      </w:r>
      <w:r w:rsidR="00CC45FF">
        <w:t>8</w:t>
      </w:r>
      <w:r w:rsidR="00C33956">
        <w:t>-</w:t>
      </w:r>
      <w:r w:rsidR="00BC34DF">
        <w:t>1</w:t>
      </w:r>
      <w:r w:rsidR="00CC45FF">
        <w:t>2</w:t>
      </w:r>
      <w:r w:rsidR="00C33956">
        <w:t xml:space="preserve"> </w:t>
      </w:r>
      <w:r w:rsidR="00D2016B">
        <w:t>May</w:t>
      </w:r>
      <w:r w:rsidR="006D7A33">
        <w:t xml:space="preserve"> 202</w:t>
      </w:r>
      <w:r w:rsidR="00CC45FF">
        <w:t>3</w:t>
      </w:r>
      <w:r w:rsidR="006D7A33">
        <w:t xml:space="preserve">) </w:t>
      </w:r>
      <w:r w:rsidR="00743FEE">
        <w:t>for</w:t>
      </w:r>
      <w:r>
        <w:t xml:space="preserve"> submi</w:t>
      </w:r>
      <w:r w:rsidR="00743FEE">
        <w:t>ssion</w:t>
      </w:r>
      <w:r>
        <w:t xml:space="preserve"> to ECOSOC</w:t>
      </w:r>
      <w:r w:rsidR="002B06FD">
        <w:t xml:space="preserve"> </w:t>
      </w:r>
      <w:r w:rsidR="00DC16AD">
        <w:t>as the UNFF’s input to the 202</w:t>
      </w:r>
      <w:r w:rsidR="00CC45FF">
        <w:t>3</w:t>
      </w:r>
      <w:r w:rsidR="00DC16AD">
        <w:t xml:space="preserve"> session of HLPF</w:t>
      </w:r>
      <w:r w:rsidRPr="00C66B56">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B101" w14:textId="77777777" w:rsidR="0094741D" w:rsidRDefault="0094741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F0E8" w14:textId="56E91A0A" w:rsidR="008415DD" w:rsidRPr="003B3CFA" w:rsidRDefault="00075196" w:rsidP="003B3CFA">
    <w:pPr>
      <w:pStyle w:val="stBilgi"/>
      <w:jc w:val="right"/>
    </w:pPr>
    <w:bookmarkStart w:id="0" w:name="_GoBack"/>
    <w:bookmarkEnd w:id="0"/>
    <w:r>
      <w:t>March</w:t>
    </w:r>
    <w:r w:rsidRPr="00005EE5">
      <w:t xml:space="preserve"> </w:t>
    </w:r>
    <w:r w:rsidR="00F13C58">
      <w:t>202</w:t>
    </w:r>
    <w:r w:rsidR="00A069E5">
      <w:t>3</w:t>
    </w:r>
  </w:p>
  <w:p w14:paraId="36FBA356" w14:textId="77777777" w:rsidR="00B7464B" w:rsidRDefault="00B7464B"/>
  <w:p w14:paraId="7C21DF7C" w14:textId="77777777" w:rsidR="006C1A3E" w:rsidRDefault="006C1A3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8734" w14:textId="77777777" w:rsidR="0094741D" w:rsidRDefault="0094741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004"/>
    <w:multiLevelType w:val="hybridMultilevel"/>
    <w:tmpl w:val="A93AA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B08CE"/>
    <w:multiLevelType w:val="hybridMultilevel"/>
    <w:tmpl w:val="BFB64B52"/>
    <w:lvl w:ilvl="0" w:tplc="7FBE08B0">
      <w:start w:val="17"/>
      <w:numFmt w:val="bullet"/>
      <w:lvlText w:val=""/>
      <w:lvlJc w:val="left"/>
      <w:pPr>
        <w:ind w:left="408" w:hanging="360"/>
      </w:pPr>
      <w:rPr>
        <w:rFonts w:ascii="Wingdings" w:eastAsiaTheme="minorEastAsia" w:hAnsi="Wingdings"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2" w15:restartNumberingAfterBreak="0">
    <w:nsid w:val="1C494605"/>
    <w:multiLevelType w:val="hybridMultilevel"/>
    <w:tmpl w:val="ABFE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61EF"/>
    <w:multiLevelType w:val="hybridMultilevel"/>
    <w:tmpl w:val="D8AE22D4"/>
    <w:lvl w:ilvl="0" w:tplc="67882BF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D1C35"/>
    <w:multiLevelType w:val="hybridMultilevel"/>
    <w:tmpl w:val="48A0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51E3A"/>
    <w:multiLevelType w:val="hybridMultilevel"/>
    <w:tmpl w:val="5F40A4DE"/>
    <w:lvl w:ilvl="0" w:tplc="92C05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F63B4"/>
    <w:multiLevelType w:val="hybridMultilevel"/>
    <w:tmpl w:val="5A782372"/>
    <w:lvl w:ilvl="0" w:tplc="60A4CA2C">
      <w:start w:val="1"/>
      <w:numFmt w:val="decimal"/>
      <w:lvlText w:val="%1."/>
      <w:lvlJc w:val="left"/>
      <w:pPr>
        <w:ind w:left="480" w:hanging="480"/>
      </w:pPr>
      <w:rPr>
        <w:rFonts w:hint="default"/>
        <w:sz w:val="20"/>
        <w:szCs w:val="20"/>
      </w:rPr>
    </w:lvl>
    <w:lvl w:ilvl="1" w:tplc="2BDAD3E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468FA"/>
    <w:multiLevelType w:val="hybridMultilevel"/>
    <w:tmpl w:val="FC24AD22"/>
    <w:lvl w:ilvl="0" w:tplc="4D427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3453B"/>
    <w:multiLevelType w:val="hybridMultilevel"/>
    <w:tmpl w:val="C486DC28"/>
    <w:lvl w:ilvl="0" w:tplc="D2AE1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00D1A"/>
    <w:multiLevelType w:val="hybridMultilevel"/>
    <w:tmpl w:val="7FF2010A"/>
    <w:lvl w:ilvl="0" w:tplc="4D366CCC">
      <w:numFmt w:val="bullet"/>
      <w:lvlText w:val="-"/>
      <w:lvlJc w:val="left"/>
      <w:pPr>
        <w:ind w:left="1146" w:hanging="360"/>
      </w:pPr>
      <w:rPr>
        <w:rFonts w:ascii="Calibri" w:eastAsiaTheme="minorEastAsia"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463A584F"/>
    <w:multiLevelType w:val="hybridMultilevel"/>
    <w:tmpl w:val="310AD75C"/>
    <w:lvl w:ilvl="0" w:tplc="4D366CC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E62514"/>
    <w:multiLevelType w:val="hybridMultilevel"/>
    <w:tmpl w:val="B85E820E"/>
    <w:lvl w:ilvl="0" w:tplc="C0C84E1A">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F45208"/>
    <w:multiLevelType w:val="hybridMultilevel"/>
    <w:tmpl w:val="F3CEE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C24FE"/>
    <w:multiLevelType w:val="hybridMultilevel"/>
    <w:tmpl w:val="4E0EFAF4"/>
    <w:lvl w:ilvl="0" w:tplc="689CC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960DF"/>
    <w:multiLevelType w:val="hybridMultilevel"/>
    <w:tmpl w:val="1EC61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05BC0"/>
    <w:multiLevelType w:val="hybridMultilevel"/>
    <w:tmpl w:val="279E65D6"/>
    <w:lvl w:ilvl="0" w:tplc="04090005">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6" w15:restartNumberingAfterBreak="0">
    <w:nsid w:val="67F86099"/>
    <w:multiLevelType w:val="hybridMultilevel"/>
    <w:tmpl w:val="D47C33F4"/>
    <w:lvl w:ilvl="0" w:tplc="36F0F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E1911"/>
    <w:multiLevelType w:val="hybridMultilevel"/>
    <w:tmpl w:val="96D0433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8" w15:restartNumberingAfterBreak="0">
    <w:nsid w:val="77F9567F"/>
    <w:multiLevelType w:val="hybridMultilevel"/>
    <w:tmpl w:val="4C6A08F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8D266D3"/>
    <w:multiLevelType w:val="hybridMultilevel"/>
    <w:tmpl w:val="CE0C4E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4"/>
  </w:num>
  <w:num w:numId="6">
    <w:abstractNumId w:val="7"/>
  </w:num>
  <w:num w:numId="7">
    <w:abstractNumId w:val="12"/>
  </w:num>
  <w:num w:numId="8">
    <w:abstractNumId w:val="10"/>
  </w:num>
  <w:num w:numId="9">
    <w:abstractNumId w:val="1"/>
  </w:num>
  <w:num w:numId="10">
    <w:abstractNumId w:val="19"/>
  </w:num>
  <w:num w:numId="11">
    <w:abstractNumId w:val="17"/>
  </w:num>
  <w:num w:numId="12">
    <w:abstractNumId w:val="8"/>
  </w:num>
  <w:num w:numId="13">
    <w:abstractNumId w:val="16"/>
  </w:num>
  <w:num w:numId="14">
    <w:abstractNumId w:val="13"/>
  </w:num>
  <w:num w:numId="15">
    <w:abstractNumId w:val="4"/>
  </w:num>
  <w:num w:numId="16">
    <w:abstractNumId w:val="5"/>
  </w:num>
  <w:num w:numId="17">
    <w:abstractNumId w:val="9"/>
  </w:num>
  <w:num w:numId="18">
    <w:abstractNumId w:val="11"/>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8F"/>
    <w:rsid w:val="000007AB"/>
    <w:rsid w:val="00000CD2"/>
    <w:rsid w:val="00004683"/>
    <w:rsid w:val="00005153"/>
    <w:rsid w:val="00005EE5"/>
    <w:rsid w:val="0001113B"/>
    <w:rsid w:val="0001256B"/>
    <w:rsid w:val="0001341B"/>
    <w:rsid w:val="00013EFE"/>
    <w:rsid w:val="000141C8"/>
    <w:rsid w:val="00016A7C"/>
    <w:rsid w:val="00026796"/>
    <w:rsid w:val="00033DDD"/>
    <w:rsid w:val="000353C1"/>
    <w:rsid w:val="00035643"/>
    <w:rsid w:val="00035A6E"/>
    <w:rsid w:val="0003721B"/>
    <w:rsid w:val="000414A8"/>
    <w:rsid w:val="000427CC"/>
    <w:rsid w:val="00042B34"/>
    <w:rsid w:val="00043BB2"/>
    <w:rsid w:val="000441FD"/>
    <w:rsid w:val="00045347"/>
    <w:rsid w:val="000455C1"/>
    <w:rsid w:val="00046423"/>
    <w:rsid w:val="00046ECC"/>
    <w:rsid w:val="00053D1D"/>
    <w:rsid w:val="00056C7A"/>
    <w:rsid w:val="00057CF5"/>
    <w:rsid w:val="0006004A"/>
    <w:rsid w:val="00060088"/>
    <w:rsid w:val="0006141C"/>
    <w:rsid w:val="00063808"/>
    <w:rsid w:val="00065226"/>
    <w:rsid w:val="00066D7D"/>
    <w:rsid w:val="00070E65"/>
    <w:rsid w:val="00071CC2"/>
    <w:rsid w:val="00075196"/>
    <w:rsid w:val="000808A0"/>
    <w:rsid w:val="0008181C"/>
    <w:rsid w:val="00081C00"/>
    <w:rsid w:val="00085863"/>
    <w:rsid w:val="000861D3"/>
    <w:rsid w:val="00086624"/>
    <w:rsid w:val="000905FB"/>
    <w:rsid w:val="000929B1"/>
    <w:rsid w:val="00092A5F"/>
    <w:rsid w:val="00093D85"/>
    <w:rsid w:val="000959F8"/>
    <w:rsid w:val="0009684C"/>
    <w:rsid w:val="00097DED"/>
    <w:rsid w:val="000A139B"/>
    <w:rsid w:val="000A2C9A"/>
    <w:rsid w:val="000A33E4"/>
    <w:rsid w:val="000A47AE"/>
    <w:rsid w:val="000A51BC"/>
    <w:rsid w:val="000A57E6"/>
    <w:rsid w:val="000A5A84"/>
    <w:rsid w:val="000A5A94"/>
    <w:rsid w:val="000A5CC0"/>
    <w:rsid w:val="000A72DC"/>
    <w:rsid w:val="000B02EA"/>
    <w:rsid w:val="000B0777"/>
    <w:rsid w:val="000B1C4F"/>
    <w:rsid w:val="000B2059"/>
    <w:rsid w:val="000B35B5"/>
    <w:rsid w:val="000B388E"/>
    <w:rsid w:val="000B439E"/>
    <w:rsid w:val="000B4A6C"/>
    <w:rsid w:val="000B52DC"/>
    <w:rsid w:val="000B6856"/>
    <w:rsid w:val="000C0D57"/>
    <w:rsid w:val="000C1784"/>
    <w:rsid w:val="000C19F6"/>
    <w:rsid w:val="000C3AFA"/>
    <w:rsid w:val="000C3F9B"/>
    <w:rsid w:val="000C48BC"/>
    <w:rsid w:val="000C4EB1"/>
    <w:rsid w:val="000C5019"/>
    <w:rsid w:val="000C7E0A"/>
    <w:rsid w:val="000D33A4"/>
    <w:rsid w:val="000D461D"/>
    <w:rsid w:val="000D5805"/>
    <w:rsid w:val="000D5BAF"/>
    <w:rsid w:val="000D74EF"/>
    <w:rsid w:val="000E1554"/>
    <w:rsid w:val="000E447C"/>
    <w:rsid w:val="000E4561"/>
    <w:rsid w:val="000E481E"/>
    <w:rsid w:val="000E5899"/>
    <w:rsid w:val="000E58DE"/>
    <w:rsid w:val="000E58FF"/>
    <w:rsid w:val="000F0B6C"/>
    <w:rsid w:val="000F5898"/>
    <w:rsid w:val="000F6697"/>
    <w:rsid w:val="000F6DBA"/>
    <w:rsid w:val="00102C00"/>
    <w:rsid w:val="00103714"/>
    <w:rsid w:val="00103AD2"/>
    <w:rsid w:val="00104025"/>
    <w:rsid w:val="00104800"/>
    <w:rsid w:val="001072AC"/>
    <w:rsid w:val="00110004"/>
    <w:rsid w:val="00111D60"/>
    <w:rsid w:val="0011333B"/>
    <w:rsid w:val="00115DFC"/>
    <w:rsid w:val="001169AE"/>
    <w:rsid w:val="001175D2"/>
    <w:rsid w:val="00117CF5"/>
    <w:rsid w:val="001239C4"/>
    <w:rsid w:val="00126066"/>
    <w:rsid w:val="001260CD"/>
    <w:rsid w:val="00130140"/>
    <w:rsid w:val="001306F5"/>
    <w:rsid w:val="00130870"/>
    <w:rsid w:val="00131F0A"/>
    <w:rsid w:val="0013283C"/>
    <w:rsid w:val="00134085"/>
    <w:rsid w:val="001418BC"/>
    <w:rsid w:val="00143F2F"/>
    <w:rsid w:val="001450B6"/>
    <w:rsid w:val="00145DCB"/>
    <w:rsid w:val="00146E8D"/>
    <w:rsid w:val="0015203A"/>
    <w:rsid w:val="00152197"/>
    <w:rsid w:val="00152DE7"/>
    <w:rsid w:val="001539E2"/>
    <w:rsid w:val="00154454"/>
    <w:rsid w:val="00155ABF"/>
    <w:rsid w:val="00156BF0"/>
    <w:rsid w:val="00156DAA"/>
    <w:rsid w:val="001603A9"/>
    <w:rsid w:val="00160554"/>
    <w:rsid w:val="001611FD"/>
    <w:rsid w:val="00161F1F"/>
    <w:rsid w:val="00164C9B"/>
    <w:rsid w:val="00164F28"/>
    <w:rsid w:val="00166BC9"/>
    <w:rsid w:val="001671FF"/>
    <w:rsid w:val="00167AA5"/>
    <w:rsid w:val="00170866"/>
    <w:rsid w:val="00174182"/>
    <w:rsid w:val="00176431"/>
    <w:rsid w:val="0018025C"/>
    <w:rsid w:val="00180BC5"/>
    <w:rsid w:val="001834F7"/>
    <w:rsid w:val="001858E3"/>
    <w:rsid w:val="00185D3A"/>
    <w:rsid w:val="001866BF"/>
    <w:rsid w:val="0019046C"/>
    <w:rsid w:val="001918BD"/>
    <w:rsid w:val="00191BA3"/>
    <w:rsid w:val="00193146"/>
    <w:rsid w:val="00194077"/>
    <w:rsid w:val="0019430D"/>
    <w:rsid w:val="001962C5"/>
    <w:rsid w:val="0019736A"/>
    <w:rsid w:val="001A01DA"/>
    <w:rsid w:val="001A1349"/>
    <w:rsid w:val="001A241C"/>
    <w:rsid w:val="001A2A5D"/>
    <w:rsid w:val="001A487D"/>
    <w:rsid w:val="001A6274"/>
    <w:rsid w:val="001A6845"/>
    <w:rsid w:val="001A78E5"/>
    <w:rsid w:val="001B2BC6"/>
    <w:rsid w:val="001B53E1"/>
    <w:rsid w:val="001C0DF5"/>
    <w:rsid w:val="001C21FE"/>
    <w:rsid w:val="001C32A3"/>
    <w:rsid w:val="001C4726"/>
    <w:rsid w:val="001C7A7E"/>
    <w:rsid w:val="001D12EE"/>
    <w:rsid w:val="001D15EA"/>
    <w:rsid w:val="001D23F0"/>
    <w:rsid w:val="001D4993"/>
    <w:rsid w:val="001D5DA4"/>
    <w:rsid w:val="001D69EA"/>
    <w:rsid w:val="001D7CE9"/>
    <w:rsid w:val="001E002C"/>
    <w:rsid w:val="001E0FAC"/>
    <w:rsid w:val="001E1257"/>
    <w:rsid w:val="001E19C3"/>
    <w:rsid w:val="001E1D1E"/>
    <w:rsid w:val="001E1D31"/>
    <w:rsid w:val="001E357C"/>
    <w:rsid w:val="001E40EE"/>
    <w:rsid w:val="001E4D64"/>
    <w:rsid w:val="001E7A49"/>
    <w:rsid w:val="001F34EC"/>
    <w:rsid w:val="001F44A0"/>
    <w:rsid w:val="00200CD1"/>
    <w:rsid w:val="00201940"/>
    <w:rsid w:val="002046DF"/>
    <w:rsid w:val="00204F2B"/>
    <w:rsid w:val="00204F8F"/>
    <w:rsid w:val="00206847"/>
    <w:rsid w:val="0021002D"/>
    <w:rsid w:val="00211712"/>
    <w:rsid w:val="00212A0E"/>
    <w:rsid w:val="002216F2"/>
    <w:rsid w:val="0022335D"/>
    <w:rsid w:val="00223C2B"/>
    <w:rsid w:val="00224DD8"/>
    <w:rsid w:val="002256AA"/>
    <w:rsid w:val="00226503"/>
    <w:rsid w:val="00226F3A"/>
    <w:rsid w:val="00226F85"/>
    <w:rsid w:val="0023287F"/>
    <w:rsid w:val="00232A20"/>
    <w:rsid w:val="00233DFC"/>
    <w:rsid w:val="0023478A"/>
    <w:rsid w:val="002347D8"/>
    <w:rsid w:val="00235ABE"/>
    <w:rsid w:val="00235DD8"/>
    <w:rsid w:val="002369E2"/>
    <w:rsid w:val="00237E67"/>
    <w:rsid w:val="0024245F"/>
    <w:rsid w:val="00242BCF"/>
    <w:rsid w:val="002436D9"/>
    <w:rsid w:val="002438C0"/>
    <w:rsid w:val="002442D5"/>
    <w:rsid w:val="00244F6D"/>
    <w:rsid w:val="002452AF"/>
    <w:rsid w:val="00246996"/>
    <w:rsid w:val="00246C27"/>
    <w:rsid w:val="00250088"/>
    <w:rsid w:val="00252957"/>
    <w:rsid w:val="00253F9B"/>
    <w:rsid w:val="00254BCA"/>
    <w:rsid w:val="002552FC"/>
    <w:rsid w:val="00255BC4"/>
    <w:rsid w:val="0025628E"/>
    <w:rsid w:val="0025644B"/>
    <w:rsid w:val="00260DB9"/>
    <w:rsid w:val="00262884"/>
    <w:rsid w:val="00262FF6"/>
    <w:rsid w:val="002647AE"/>
    <w:rsid w:val="00266E0F"/>
    <w:rsid w:val="00266FE7"/>
    <w:rsid w:val="002670E7"/>
    <w:rsid w:val="0026714D"/>
    <w:rsid w:val="0026738E"/>
    <w:rsid w:val="00267FF3"/>
    <w:rsid w:val="002710E1"/>
    <w:rsid w:val="00272C86"/>
    <w:rsid w:val="00272DD1"/>
    <w:rsid w:val="00276CA2"/>
    <w:rsid w:val="002779DF"/>
    <w:rsid w:val="00277FE2"/>
    <w:rsid w:val="002844C3"/>
    <w:rsid w:val="002866E2"/>
    <w:rsid w:val="002915E2"/>
    <w:rsid w:val="00291F39"/>
    <w:rsid w:val="00295420"/>
    <w:rsid w:val="00295933"/>
    <w:rsid w:val="0029644D"/>
    <w:rsid w:val="002965A3"/>
    <w:rsid w:val="00296801"/>
    <w:rsid w:val="00296EC4"/>
    <w:rsid w:val="0029774C"/>
    <w:rsid w:val="002A1CE9"/>
    <w:rsid w:val="002A244E"/>
    <w:rsid w:val="002A35F6"/>
    <w:rsid w:val="002A3B5B"/>
    <w:rsid w:val="002A6C9D"/>
    <w:rsid w:val="002B017B"/>
    <w:rsid w:val="002B02DF"/>
    <w:rsid w:val="002B06FD"/>
    <w:rsid w:val="002B1248"/>
    <w:rsid w:val="002B1E2F"/>
    <w:rsid w:val="002B2802"/>
    <w:rsid w:val="002B3A39"/>
    <w:rsid w:val="002B4692"/>
    <w:rsid w:val="002B54F3"/>
    <w:rsid w:val="002C0033"/>
    <w:rsid w:val="002C10C4"/>
    <w:rsid w:val="002C1E71"/>
    <w:rsid w:val="002C4554"/>
    <w:rsid w:val="002C46C3"/>
    <w:rsid w:val="002C5FAA"/>
    <w:rsid w:val="002C7542"/>
    <w:rsid w:val="002C7EB8"/>
    <w:rsid w:val="002D3C86"/>
    <w:rsid w:val="002D4F9C"/>
    <w:rsid w:val="002D720D"/>
    <w:rsid w:val="002E0AAF"/>
    <w:rsid w:val="002E1097"/>
    <w:rsid w:val="002E2D35"/>
    <w:rsid w:val="002E2E9E"/>
    <w:rsid w:val="002E6ECC"/>
    <w:rsid w:val="002E6F39"/>
    <w:rsid w:val="002E7D07"/>
    <w:rsid w:val="002F252E"/>
    <w:rsid w:val="002F2FFE"/>
    <w:rsid w:val="002F4D3E"/>
    <w:rsid w:val="002F54C7"/>
    <w:rsid w:val="002F66F9"/>
    <w:rsid w:val="002F777B"/>
    <w:rsid w:val="00300469"/>
    <w:rsid w:val="00303D8C"/>
    <w:rsid w:val="00304C2A"/>
    <w:rsid w:val="00306547"/>
    <w:rsid w:val="0031002B"/>
    <w:rsid w:val="00311989"/>
    <w:rsid w:val="00313B19"/>
    <w:rsid w:val="00314DC4"/>
    <w:rsid w:val="0031551F"/>
    <w:rsid w:val="00315B11"/>
    <w:rsid w:val="00316B18"/>
    <w:rsid w:val="00317E0A"/>
    <w:rsid w:val="0032010A"/>
    <w:rsid w:val="0032558D"/>
    <w:rsid w:val="003336B8"/>
    <w:rsid w:val="00334595"/>
    <w:rsid w:val="00335DC1"/>
    <w:rsid w:val="00336F91"/>
    <w:rsid w:val="0034002E"/>
    <w:rsid w:val="00342846"/>
    <w:rsid w:val="0034300E"/>
    <w:rsid w:val="0034443C"/>
    <w:rsid w:val="0034485E"/>
    <w:rsid w:val="00344904"/>
    <w:rsid w:val="00345AEB"/>
    <w:rsid w:val="00345AF3"/>
    <w:rsid w:val="003513F5"/>
    <w:rsid w:val="00352561"/>
    <w:rsid w:val="003526CB"/>
    <w:rsid w:val="00356994"/>
    <w:rsid w:val="003569C8"/>
    <w:rsid w:val="0035742C"/>
    <w:rsid w:val="00357DB3"/>
    <w:rsid w:val="00363911"/>
    <w:rsid w:val="003640E6"/>
    <w:rsid w:val="003657E3"/>
    <w:rsid w:val="00366E9E"/>
    <w:rsid w:val="00367A76"/>
    <w:rsid w:val="00373961"/>
    <w:rsid w:val="00376BD0"/>
    <w:rsid w:val="00377066"/>
    <w:rsid w:val="003802B5"/>
    <w:rsid w:val="00380785"/>
    <w:rsid w:val="00381966"/>
    <w:rsid w:val="00381EC5"/>
    <w:rsid w:val="00382169"/>
    <w:rsid w:val="00384456"/>
    <w:rsid w:val="003845F2"/>
    <w:rsid w:val="00385913"/>
    <w:rsid w:val="003914B9"/>
    <w:rsid w:val="003914CE"/>
    <w:rsid w:val="00392FDC"/>
    <w:rsid w:val="00394587"/>
    <w:rsid w:val="00396F49"/>
    <w:rsid w:val="00397AAD"/>
    <w:rsid w:val="003A1859"/>
    <w:rsid w:val="003A414D"/>
    <w:rsid w:val="003A454B"/>
    <w:rsid w:val="003A47AA"/>
    <w:rsid w:val="003A4920"/>
    <w:rsid w:val="003A4974"/>
    <w:rsid w:val="003A51DD"/>
    <w:rsid w:val="003B0479"/>
    <w:rsid w:val="003B09EF"/>
    <w:rsid w:val="003B3B9D"/>
    <w:rsid w:val="003B3CFA"/>
    <w:rsid w:val="003B44F3"/>
    <w:rsid w:val="003B510B"/>
    <w:rsid w:val="003B66BA"/>
    <w:rsid w:val="003B6C3B"/>
    <w:rsid w:val="003B7BD6"/>
    <w:rsid w:val="003B7F1F"/>
    <w:rsid w:val="003C39B0"/>
    <w:rsid w:val="003C5058"/>
    <w:rsid w:val="003C5E0D"/>
    <w:rsid w:val="003D07D4"/>
    <w:rsid w:val="003D2EFE"/>
    <w:rsid w:val="003D3147"/>
    <w:rsid w:val="003D71A1"/>
    <w:rsid w:val="003E2C68"/>
    <w:rsid w:val="003E3032"/>
    <w:rsid w:val="003E310C"/>
    <w:rsid w:val="003E5354"/>
    <w:rsid w:val="003E6833"/>
    <w:rsid w:val="003E6BD5"/>
    <w:rsid w:val="003F1F3C"/>
    <w:rsid w:val="003F21E2"/>
    <w:rsid w:val="003F503B"/>
    <w:rsid w:val="003F5494"/>
    <w:rsid w:val="003F5C71"/>
    <w:rsid w:val="003F62B6"/>
    <w:rsid w:val="00402FB0"/>
    <w:rsid w:val="00404972"/>
    <w:rsid w:val="0040570E"/>
    <w:rsid w:val="00406C0A"/>
    <w:rsid w:val="00406E4D"/>
    <w:rsid w:val="00410FF1"/>
    <w:rsid w:val="004110CE"/>
    <w:rsid w:val="00411CA4"/>
    <w:rsid w:val="004125C1"/>
    <w:rsid w:val="00412E01"/>
    <w:rsid w:val="0041354D"/>
    <w:rsid w:val="00415A60"/>
    <w:rsid w:val="00416E86"/>
    <w:rsid w:val="004173DA"/>
    <w:rsid w:val="00420734"/>
    <w:rsid w:val="0042269E"/>
    <w:rsid w:val="0042311F"/>
    <w:rsid w:val="00423976"/>
    <w:rsid w:val="004273B7"/>
    <w:rsid w:val="0043016E"/>
    <w:rsid w:val="00431B74"/>
    <w:rsid w:val="00432E98"/>
    <w:rsid w:val="00432F8B"/>
    <w:rsid w:val="00433E0A"/>
    <w:rsid w:val="00433F15"/>
    <w:rsid w:val="00434158"/>
    <w:rsid w:val="004360BD"/>
    <w:rsid w:val="00436CB1"/>
    <w:rsid w:val="00436D46"/>
    <w:rsid w:val="004373BC"/>
    <w:rsid w:val="00440550"/>
    <w:rsid w:val="00440ADD"/>
    <w:rsid w:val="00441CB9"/>
    <w:rsid w:val="00442C15"/>
    <w:rsid w:val="00442DA3"/>
    <w:rsid w:val="00442EBE"/>
    <w:rsid w:val="004438B5"/>
    <w:rsid w:val="00444295"/>
    <w:rsid w:val="00444CA8"/>
    <w:rsid w:val="00446128"/>
    <w:rsid w:val="00447F13"/>
    <w:rsid w:val="004508ED"/>
    <w:rsid w:val="00450E45"/>
    <w:rsid w:val="00451B1E"/>
    <w:rsid w:val="0045368D"/>
    <w:rsid w:val="00456BD3"/>
    <w:rsid w:val="00457BA9"/>
    <w:rsid w:val="00461CFF"/>
    <w:rsid w:val="00462669"/>
    <w:rsid w:val="0046287F"/>
    <w:rsid w:val="00463285"/>
    <w:rsid w:val="00463D64"/>
    <w:rsid w:val="00463F04"/>
    <w:rsid w:val="0046511B"/>
    <w:rsid w:val="004675A6"/>
    <w:rsid w:val="0047147B"/>
    <w:rsid w:val="00471BB0"/>
    <w:rsid w:val="00472056"/>
    <w:rsid w:val="0047269A"/>
    <w:rsid w:val="00472D57"/>
    <w:rsid w:val="004730F1"/>
    <w:rsid w:val="00475D11"/>
    <w:rsid w:val="00476C35"/>
    <w:rsid w:val="00476EB1"/>
    <w:rsid w:val="0047711B"/>
    <w:rsid w:val="00477FAB"/>
    <w:rsid w:val="00480C28"/>
    <w:rsid w:val="00482033"/>
    <w:rsid w:val="00482BCE"/>
    <w:rsid w:val="0048774E"/>
    <w:rsid w:val="00487D9C"/>
    <w:rsid w:val="00491C0A"/>
    <w:rsid w:val="00495C6C"/>
    <w:rsid w:val="00496FB4"/>
    <w:rsid w:val="004A01D0"/>
    <w:rsid w:val="004A2863"/>
    <w:rsid w:val="004A45BF"/>
    <w:rsid w:val="004B0A2A"/>
    <w:rsid w:val="004B0E4E"/>
    <w:rsid w:val="004B327B"/>
    <w:rsid w:val="004B4B86"/>
    <w:rsid w:val="004B5103"/>
    <w:rsid w:val="004B5FB3"/>
    <w:rsid w:val="004B6766"/>
    <w:rsid w:val="004C1D35"/>
    <w:rsid w:val="004C2203"/>
    <w:rsid w:val="004C4E9F"/>
    <w:rsid w:val="004C56F3"/>
    <w:rsid w:val="004C5754"/>
    <w:rsid w:val="004D06F5"/>
    <w:rsid w:val="004D1D9E"/>
    <w:rsid w:val="004D26A1"/>
    <w:rsid w:val="004D2E9B"/>
    <w:rsid w:val="004D47BC"/>
    <w:rsid w:val="004D4871"/>
    <w:rsid w:val="004D6449"/>
    <w:rsid w:val="004D743D"/>
    <w:rsid w:val="004E15A4"/>
    <w:rsid w:val="004E2222"/>
    <w:rsid w:val="004E2264"/>
    <w:rsid w:val="004E2BBF"/>
    <w:rsid w:val="004E2D00"/>
    <w:rsid w:val="004E4BBE"/>
    <w:rsid w:val="004E5117"/>
    <w:rsid w:val="004F0299"/>
    <w:rsid w:val="004F13B9"/>
    <w:rsid w:val="004F15DE"/>
    <w:rsid w:val="004F560A"/>
    <w:rsid w:val="00500706"/>
    <w:rsid w:val="00503B11"/>
    <w:rsid w:val="00503E93"/>
    <w:rsid w:val="00504761"/>
    <w:rsid w:val="0050558E"/>
    <w:rsid w:val="00506088"/>
    <w:rsid w:val="00506CF4"/>
    <w:rsid w:val="00507AFE"/>
    <w:rsid w:val="00511080"/>
    <w:rsid w:val="005112EA"/>
    <w:rsid w:val="00512552"/>
    <w:rsid w:val="00514FA9"/>
    <w:rsid w:val="00522B98"/>
    <w:rsid w:val="0052422C"/>
    <w:rsid w:val="00524B66"/>
    <w:rsid w:val="0052650C"/>
    <w:rsid w:val="005271BB"/>
    <w:rsid w:val="00527703"/>
    <w:rsid w:val="00530E93"/>
    <w:rsid w:val="00532249"/>
    <w:rsid w:val="005335CC"/>
    <w:rsid w:val="005338BB"/>
    <w:rsid w:val="005361BC"/>
    <w:rsid w:val="005377F5"/>
    <w:rsid w:val="0054021E"/>
    <w:rsid w:val="00543401"/>
    <w:rsid w:val="00545898"/>
    <w:rsid w:val="00547E95"/>
    <w:rsid w:val="00551796"/>
    <w:rsid w:val="00553184"/>
    <w:rsid w:val="005536CF"/>
    <w:rsid w:val="00554121"/>
    <w:rsid w:val="00554999"/>
    <w:rsid w:val="005557CC"/>
    <w:rsid w:val="0055590F"/>
    <w:rsid w:val="00557B0E"/>
    <w:rsid w:val="00561385"/>
    <w:rsid w:val="0056214C"/>
    <w:rsid w:val="00564224"/>
    <w:rsid w:val="00572079"/>
    <w:rsid w:val="00575AC8"/>
    <w:rsid w:val="00577FE3"/>
    <w:rsid w:val="0058126E"/>
    <w:rsid w:val="00581C57"/>
    <w:rsid w:val="00583C42"/>
    <w:rsid w:val="00583D8D"/>
    <w:rsid w:val="005846FA"/>
    <w:rsid w:val="00585E4D"/>
    <w:rsid w:val="00587C8D"/>
    <w:rsid w:val="00591AF6"/>
    <w:rsid w:val="00591F15"/>
    <w:rsid w:val="00593072"/>
    <w:rsid w:val="00593A5F"/>
    <w:rsid w:val="00594E33"/>
    <w:rsid w:val="00595395"/>
    <w:rsid w:val="005A04AE"/>
    <w:rsid w:val="005A0607"/>
    <w:rsid w:val="005A48C5"/>
    <w:rsid w:val="005A4AAE"/>
    <w:rsid w:val="005B05B7"/>
    <w:rsid w:val="005B26BA"/>
    <w:rsid w:val="005B3773"/>
    <w:rsid w:val="005B3AE9"/>
    <w:rsid w:val="005B541C"/>
    <w:rsid w:val="005B568D"/>
    <w:rsid w:val="005B7F1A"/>
    <w:rsid w:val="005C2325"/>
    <w:rsid w:val="005C2E5C"/>
    <w:rsid w:val="005C3EAA"/>
    <w:rsid w:val="005C7A37"/>
    <w:rsid w:val="005D0280"/>
    <w:rsid w:val="005D0956"/>
    <w:rsid w:val="005D1F29"/>
    <w:rsid w:val="005D2B1F"/>
    <w:rsid w:val="005D3669"/>
    <w:rsid w:val="005D67D1"/>
    <w:rsid w:val="005D7929"/>
    <w:rsid w:val="005E2608"/>
    <w:rsid w:val="005E3EB0"/>
    <w:rsid w:val="005E45C6"/>
    <w:rsid w:val="005E7231"/>
    <w:rsid w:val="005E7A87"/>
    <w:rsid w:val="005E7B17"/>
    <w:rsid w:val="005F0F75"/>
    <w:rsid w:val="005F643C"/>
    <w:rsid w:val="005F7543"/>
    <w:rsid w:val="006008D2"/>
    <w:rsid w:val="006013FF"/>
    <w:rsid w:val="006048E0"/>
    <w:rsid w:val="00604DA5"/>
    <w:rsid w:val="006068C8"/>
    <w:rsid w:val="006104F2"/>
    <w:rsid w:val="00610E7D"/>
    <w:rsid w:val="00611EB9"/>
    <w:rsid w:val="006125AB"/>
    <w:rsid w:val="00613A8D"/>
    <w:rsid w:val="00613D43"/>
    <w:rsid w:val="0061413F"/>
    <w:rsid w:val="00614DAE"/>
    <w:rsid w:val="00617F21"/>
    <w:rsid w:val="0062130A"/>
    <w:rsid w:val="0062154F"/>
    <w:rsid w:val="00624050"/>
    <w:rsid w:val="00626147"/>
    <w:rsid w:val="00626BCB"/>
    <w:rsid w:val="00632C6F"/>
    <w:rsid w:val="00633AF7"/>
    <w:rsid w:val="00633E8C"/>
    <w:rsid w:val="00635309"/>
    <w:rsid w:val="00635FEF"/>
    <w:rsid w:val="006371EB"/>
    <w:rsid w:val="00637BEC"/>
    <w:rsid w:val="006404A3"/>
    <w:rsid w:val="00641031"/>
    <w:rsid w:val="00641333"/>
    <w:rsid w:val="0064238E"/>
    <w:rsid w:val="006430BF"/>
    <w:rsid w:val="006433A6"/>
    <w:rsid w:val="00645162"/>
    <w:rsid w:val="006472A7"/>
    <w:rsid w:val="0064762C"/>
    <w:rsid w:val="00650E97"/>
    <w:rsid w:val="00650F2C"/>
    <w:rsid w:val="0065591E"/>
    <w:rsid w:val="00657925"/>
    <w:rsid w:val="00657F99"/>
    <w:rsid w:val="0066426F"/>
    <w:rsid w:val="00664B6C"/>
    <w:rsid w:val="006702FD"/>
    <w:rsid w:val="00670E9D"/>
    <w:rsid w:val="00671279"/>
    <w:rsid w:val="0067304A"/>
    <w:rsid w:val="006744F4"/>
    <w:rsid w:val="00674EAB"/>
    <w:rsid w:val="00680762"/>
    <w:rsid w:val="006826CB"/>
    <w:rsid w:val="00684458"/>
    <w:rsid w:val="00684907"/>
    <w:rsid w:val="00685138"/>
    <w:rsid w:val="006918D9"/>
    <w:rsid w:val="00693EDA"/>
    <w:rsid w:val="00694758"/>
    <w:rsid w:val="006949AE"/>
    <w:rsid w:val="00694A91"/>
    <w:rsid w:val="00695C0B"/>
    <w:rsid w:val="006A2464"/>
    <w:rsid w:val="006A3DF3"/>
    <w:rsid w:val="006A4777"/>
    <w:rsid w:val="006A4DA7"/>
    <w:rsid w:val="006A4EB3"/>
    <w:rsid w:val="006A55A1"/>
    <w:rsid w:val="006A65A7"/>
    <w:rsid w:val="006A6B8C"/>
    <w:rsid w:val="006A6E00"/>
    <w:rsid w:val="006B118A"/>
    <w:rsid w:val="006B2BC1"/>
    <w:rsid w:val="006B3F6E"/>
    <w:rsid w:val="006B45F6"/>
    <w:rsid w:val="006B4FBD"/>
    <w:rsid w:val="006B5318"/>
    <w:rsid w:val="006B74B9"/>
    <w:rsid w:val="006B78FE"/>
    <w:rsid w:val="006C1A3E"/>
    <w:rsid w:val="006C2E2D"/>
    <w:rsid w:val="006C3439"/>
    <w:rsid w:val="006C3E12"/>
    <w:rsid w:val="006C3E44"/>
    <w:rsid w:val="006C4427"/>
    <w:rsid w:val="006C4648"/>
    <w:rsid w:val="006C64FA"/>
    <w:rsid w:val="006C7F78"/>
    <w:rsid w:val="006C7F9C"/>
    <w:rsid w:val="006D1852"/>
    <w:rsid w:val="006D1C2D"/>
    <w:rsid w:val="006D1C99"/>
    <w:rsid w:val="006D360D"/>
    <w:rsid w:val="006D364F"/>
    <w:rsid w:val="006D4A4E"/>
    <w:rsid w:val="006D74F9"/>
    <w:rsid w:val="006D7A33"/>
    <w:rsid w:val="006E0528"/>
    <w:rsid w:val="006E0828"/>
    <w:rsid w:val="006E1678"/>
    <w:rsid w:val="006E64ED"/>
    <w:rsid w:val="006E7B43"/>
    <w:rsid w:val="006E7C96"/>
    <w:rsid w:val="006E7EB0"/>
    <w:rsid w:val="006E7FBC"/>
    <w:rsid w:val="006F0D89"/>
    <w:rsid w:val="006F14AF"/>
    <w:rsid w:val="006F52B4"/>
    <w:rsid w:val="006F55BC"/>
    <w:rsid w:val="006F790F"/>
    <w:rsid w:val="00701353"/>
    <w:rsid w:val="00702BFE"/>
    <w:rsid w:val="00703CA0"/>
    <w:rsid w:val="00704E73"/>
    <w:rsid w:val="00707832"/>
    <w:rsid w:val="00710C83"/>
    <w:rsid w:val="00711E2D"/>
    <w:rsid w:val="0071294A"/>
    <w:rsid w:val="007135F8"/>
    <w:rsid w:val="0071455D"/>
    <w:rsid w:val="00716B6C"/>
    <w:rsid w:val="0072025F"/>
    <w:rsid w:val="0072028F"/>
    <w:rsid w:val="00723A00"/>
    <w:rsid w:val="007253F1"/>
    <w:rsid w:val="00730E9E"/>
    <w:rsid w:val="007353C3"/>
    <w:rsid w:val="007357D4"/>
    <w:rsid w:val="007357FA"/>
    <w:rsid w:val="00735D30"/>
    <w:rsid w:val="00737647"/>
    <w:rsid w:val="007409BE"/>
    <w:rsid w:val="00741662"/>
    <w:rsid w:val="00741ACA"/>
    <w:rsid w:val="00743992"/>
    <w:rsid w:val="00743FEE"/>
    <w:rsid w:val="00744C69"/>
    <w:rsid w:val="00754CD8"/>
    <w:rsid w:val="007550C0"/>
    <w:rsid w:val="007568A5"/>
    <w:rsid w:val="00756B9A"/>
    <w:rsid w:val="00757B88"/>
    <w:rsid w:val="007639A2"/>
    <w:rsid w:val="0076539D"/>
    <w:rsid w:val="00766073"/>
    <w:rsid w:val="007671DF"/>
    <w:rsid w:val="00767AE5"/>
    <w:rsid w:val="00771329"/>
    <w:rsid w:val="00772358"/>
    <w:rsid w:val="0077385B"/>
    <w:rsid w:val="0077527B"/>
    <w:rsid w:val="00775B9A"/>
    <w:rsid w:val="00780422"/>
    <w:rsid w:val="00780C8A"/>
    <w:rsid w:val="00781AFC"/>
    <w:rsid w:val="00781C56"/>
    <w:rsid w:val="00782069"/>
    <w:rsid w:val="00783147"/>
    <w:rsid w:val="00786771"/>
    <w:rsid w:val="00787A26"/>
    <w:rsid w:val="00790A72"/>
    <w:rsid w:val="00795CEB"/>
    <w:rsid w:val="007969E1"/>
    <w:rsid w:val="0079792D"/>
    <w:rsid w:val="00797EE5"/>
    <w:rsid w:val="007A0254"/>
    <w:rsid w:val="007A0E54"/>
    <w:rsid w:val="007A11B4"/>
    <w:rsid w:val="007A413F"/>
    <w:rsid w:val="007A4DB7"/>
    <w:rsid w:val="007A524D"/>
    <w:rsid w:val="007A53FD"/>
    <w:rsid w:val="007A74DB"/>
    <w:rsid w:val="007B1C93"/>
    <w:rsid w:val="007B1E13"/>
    <w:rsid w:val="007B2FEC"/>
    <w:rsid w:val="007B3052"/>
    <w:rsid w:val="007B4154"/>
    <w:rsid w:val="007B424E"/>
    <w:rsid w:val="007B5E4D"/>
    <w:rsid w:val="007C19D3"/>
    <w:rsid w:val="007C235D"/>
    <w:rsid w:val="007C2C79"/>
    <w:rsid w:val="007C36BD"/>
    <w:rsid w:val="007C3F92"/>
    <w:rsid w:val="007C42B0"/>
    <w:rsid w:val="007C4445"/>
    <w:rsid w:val="007C54D5"/>
    <w:rsid w:val="007D145C"/>
    <w:rsid w:val="007D1E96"/>
    <w:rsid w:val="007D253E"/>
    <w:rsid w:val="007D51DC"/>
    <w:rsid w:val="007D5FB7"/>
    <w:rsid w:val="007D75F3"/>
    <w:rsid w:val="007E0363"/>
    <w:rsid w:val="007E26A5"/>
    <w:rsid w:val="007E2D68"/>
    <w:rsid w:val="007E2DE5"/>
    <w:rsid w:val="007E3A06"/>
    <w:rsid w:val="007E47CE"/>
    <w:rsid w:val="007E4B07"/>
    <w:rsid w:val="007E7F51"/>
    <w:rsid w:val="007F13C5"/>
    <w:rsid w:val="007F3464"/>
    <w:rsid w:val="007F4AA1"/>
    <w:rsid w:val="007F68AB"/>
    <w:rsid w:val="007F7F2C"/>
    <w:rsid w:val="008078A8"/>
    <w:rsid w:val="00807CA9"/>
    <w:rsid w:val="00813602"/>
    <w:rsid w:val="00813CFC"/>
    <w:rsid w:val="00816125"/>
    <w:rsid w:val="00817477"/>
    <w:rsid w:val="008174BF"/>
    <w:rsid w:val="00817A73"/>
    <w:rsid w:val="00820523"/>
    <w:rsid w:val="0082233B"/>
    <w:rsid w:val="00823C5F"/>
    <w:rsid w:val="00824B6D"/>
    <w:rsid w:val="00825FFC"/>
    <w:rsid w:val="00830C2A"/>
    <w:rsid w:val="00831E15"/>
    <w:rsid w:val="00832A5D"/>
    <w:rsid w:val="008331D9"/>
    <w:rsid w:val="00834073"/>
    <w:rsid w:val="008343A7"/>
    <w:rsid w:val="0083582A"/>
    <w:rsid w:val="00837B87"/>
    <w:rsid w:val="00840B8A"/>
    <w:rsid w:val="008415DD"/>
    <w:rsid w:val="00841E6F"/>
    <w:rsid w:val="00842479"/>
    <w:rsid w:val="00843678"/>
    <w:rsid w:val="00845701"/>
    <w:rsid w:val="00846CE0"/>
    <w:rsid w:val="00851C22"/>
    <w:rsid w:val="008544B5"/>
    <w:rsid w:val="00855320"/>
    <w:rsid w:val="0085654C"/>
    <w:rsid w:val="00856DB7"/>
    <w:rsid w:val="00860756"/>
    <w:rsid w:val="0086211C"/>
    <w:rsid w:val="008630CE"/>
    <w:rsid w:val="0086362E"/>
    <w:rsid w:val="00871DF2"/>
    <w:rsid w:val="0087305D"/>
    <w:rsid w:val="0087329D"/>
    <w:rsid w:val="00873634"/>
    <w:rsid w:val="00875A4A"/>
    <w:rsid w:val="00876CB5"/>
    <w:rsid w:val="00880EE4"/>
    <w:rsid w:val="0088138D"/>
    <w:rsid w:val="00881F4C"/>
    <w:rsid w:val="0088385F"/>
    <w:rsid w:val="008838EF"/>
    <w:rsid w:val="00884BB1"/>
    <w:rsid w:val="008851C0"/>
    <w:rsid w:val="008858B9"/>
    <w:rsid w:val="008863E5"/>
    <w:rsid w:val="00886B71"/>
    <w:rsid w:val="0089147F"/>
    <w:rsid w:val="00891FF5"/>
    <w:rsid w:val="00894ACA"/>
    <w:rsid w:val="008968B2"/>
    <w:rsid w:val="008A0D28"/>
    <w:rsid w:val="008A1284"/>
    <w:rsid w:val="008A1A6C"/>
    <w:rsid w:val="008A23BD"/>
    <w:rsid w:val="008A320A"/>
    <w:rsid w:val="008A647A"/>
    <w:rsid w:val="008A6579"/>
    <w:rsid w:val="008A6EEA"/>
    <w:rsid w:val="008B00ED"/>
    <w:rsid w:val="008B5EBE"/>
    <w:rsid w:val="008C000A"/>
    <w:rsid w:val="008C034F"/>
    <w:rsid w:val="008C0E43"/>
    <w:rsid w:val="008C1D45"/>
    <w:rsid w:val="008C4230"/>
    <w:rsid w:val="008C4700"/>
    <w:rsid w:val="008C74E9"/>
    <w:rsid w:val="008C7F85"/>
    <w:rsid w:val="008D05C3"/>
    <w:rsid w:val="008D07E3"/>
    <w:rsid w:val="008D0D2B"/>
    <w:rsid w:val="008D5C71"/>
    <w:rsid w:val="008D6226"/>
    <w:rsid w:val="008E0DC8"/>
    <w:rsid w:val="008E13D6"/>
    <w:rsid w:val="008E1996"/>
    <w:rsid w:val="008E2278"/>
    <w:rsid w:val="008E2851"/>
    <w:rsid w:val="008E2D89"/>
    <w:rsid w:val="008E311A"/>
    <w:rsid w:val="008F0865"/>
    <w:rsid w:val="008F1EE2"/>
    <w:rsid w:val="008F33B8"/>
    <w:rsid w:val="008F47C9"/>
    <w:rsid w:val="008F4CE6"/>
    <w:rsid w:val="008F4E51"/>
    <w:rsid w:val="008F6566"/>
    <w:rsid w:val="008F72C2"/>
    <w:rsid w:val="008F75FF"/>
    <w:rsid w:val="00902728"/>
    <w:rsid w:val="00905725"/>
    <w:rsid w:val="009068F5"/>
    <w:rsid w:val="00907D85"/>
    <w:rsid w:val="00910F2F"/>
    <w:rsid w:val="00911DB9"/>
    <w:rsid w:val="00911F5F"/>
    <w:rsid w:val="009147A8"/>
    <w:rsid w:val="0091578A"/>
    <w:rsid w:val="00916357"/>
    <w:rsid w:val="009164B1"/>
    <w:rsid w:val="0091755F"/>
    <w:rsid w:val="00922620"/>
    <w:rsid w:val="0092636A"/>
    <w:rsid w:val="00926885"/>
    <w:rsid w:val="00927B74"/>
    <w:rsid w:val="00931D43"/>
    <w:rsid w:val="00934007"/>
    <w:rsid w:val="0093451E"/>
    <w:rsid w:val="0093531F"/>
    <w:rsid w:val="009355A8"/>
    <w:rsid w:val="00935C95"/>
    <w:rsid w:val="00935CD0"/>
    <w:rsid w:val="009360B9"/>
    <w:rsid w:val="00936991"/>
    <w:rsid w:val="00940E86"/>
    <w:rsid w:val="0094274E"/>
    <w:rsid w:val="00942E81"/>
    <w:rsid w:val="00943CFC"/>
    <w:rsid w:val="00944A83"/>
    <w:rsid w:val="0094741D"/>
    <w:rsid w:val="00947EDF"/>
    <w:rsid w:val="009512E9"/>
    <w:rsid w:val="00951A24"/>
    <w:rsid w:val="00953886"/>
    <w:rsid w:val="00954CA6"/>
    <w:rsid w:val="00955569"/>
    <w:rsid w:val="00956E71"/>
    <w:rsid w:val="00956EFB"/>
    <w:rsid w:val="009601FF"/>
    <w:rsid w:val="009645C7"/>
    <w:rsid w:val="0096647A"/>
    <w:rsid w:val="00966804"/>
    <w:rsid w:val="00966C98"/>
    <w:rsid w:val="00967B76"/>
    <w:rsid w:val="00970D4F"/>
    <w:rsid w:val="0097140C"/>
    <w:rsid w:val="00971DAC"/>
    <w:rsid w:val="00971F4B"/>
    <w:rsid w:val="00972771"/>
    <w:rsid w:val="00972F1E"/>
    <w:rsid w:val="009733F6"/>
    <w:rsid w:val="00973EE3"/>
    <w:rsid w:val="00982A70"/>
    <w:rsid w:val="00983540"/>
    <w:rsid w:val="00983C1C"/>
    <w:rsid w:val="009845B8"/>
    <w:rsid w:val="00985B13"/>
    <w:rsid w:val="00985ED3"/>
    <w:rsid w:val="009870CE"/>
    <w:rsid w:val="00990AB6"/>
    <w:rsid w:val="009927F6"/>
    <w:rsid w:val="00995088"/>
    <w:rsid w:val="00996061"/>
    <w:rsid w:val="009972EC"/>
    <w:rsid w:val="00997A23"/>
    <w:rsid w:val="009A028B"/>
    <w:rsid w:val="009A1572"/>
    <w:rsid w:val="009A1CF0"/>
    <w:rsid w:val="009A1E0B"/>
    <w:rsid w:val="009A4D74"/>
    <w:rsid w:val="009A6272"/>
    <w:rsid w:val="009A728C"/>
    <w:rsid w:val="009A77E1"/>
    <w:rsid w:val="009A7CA2"/>
    <w:rsid w:val="009B0A08"/>
    <w:rsid w:val="009B2E06"/>
    <w:rsid w:val="009B71C6"/>
    <w:rsid w:val="009C0608"/>
    <w:rsid w:val="009C3612"/>
    <w:rsid w:val="009C3B85"/>
    <w:rsid w:val="009C638F"/>
    <w:rsid w:val="009C698C"/>
    <w:rsid w:val="009C69FC"/>
    <w:rsid w:val="009C7052"/>
    <w:rsid w:val="009D027F"/>
    <w:rsid w:val="009D1AC5"/>
    <w:rsid w:val="009D1F4E"/>
    <w:rsid w:val="009D38FF"/>
    <w:rsid w:val="009D3BD4"/>
    <w:rsid w:val="009D46D3"/>
    <w:rsid w:val="009D5525"/>
    <w:rsid w:val="009D552C"/>
    <w:rsid w:val="009D733E"/>
    <w:rsid w:val="009D77F3"/>
    <w:rsid w:val="009E00D3"/>
    <w:rsid w:val="009E01C0"/>
    <w:rsid w:val="009E125F"/>
    <w:rsid w:val="009E343B"/>
    <w:rsid w:val="009E45DA"/>
    <w:rsid w:val="009E6BE2"/>
    <w:rsid w:val="009F1ED8"/>
    <w:rsid w:val="009F37BD"/>
    <w:rsid w:val="009F45FF"/>
    <w:rsid w:val="009F7BDC"/>
    <w:rsid w:val="00A05A1C"/>
    <w:rsid w:val="00A069E5"/>
    <w:rsid w:val="00A06EFB"/>
    <w:rsid w:val="00A07ADB"/>
    <w:rsid w:val="00A122A8"/>
    <w:rsid w:val="00A127DB"/>
    <w:rsid w:val="00A16F94"/>
    <w:rsid w:val="00A17740"/>
    <w:rsid w:val="00A17E30"/>
    <w:rsid w:val="00A234E6"/>
    <w:rsid w:val="00A235F0"/>
    <w:rsid w:val="00A24A54"/>
    <w:rsid w:val="00A27FF3"/>
    <w:rsid w:val="00A33453"/>
    <w:rsid w:val="00A3367F"/>
    <w:rsid w:val="00A3554E"/>
    <w:rsid w:val="00A41200"/>
    <w:rsid w:val="00A42A46"/>
    <w:rsid w:val="00A4543D"/>
    <w:rsid w:val="00A45926"/>
    <w:rsid w:val="00A5033D"/>
    <w:rsid w:val="00A50966"/>
    <w:rsid w:val="00A50CC6"/>
    <w:rsid w:val="00A5151A"/>
    <w:rsid w:val="00A52617"/>
    <w:rsid w:val="00A53086"/>
    <w:rsid w:val="00A57543"/>
    <w:rsid w:val="00A57B63"/>
    <w:rsid w:val="00A60031"/>
    <w:rsid w:val="00A61CF9"/>
    <w:rsid w:val="00A61DFC"/>
    <w:rsid w:val="00A626F1"/>
    <w:rsid w:val="00A661F7"/>
    <w:rsid w:val="00A66344"/>
    <w:rsid w:val="00A6692C"/>
    <w:rsid w:val="00A7140F"/>
    <w:rsid w:val="00A72C8A"/>
    <w:rsid w:val="00A72FCB"/>
    <w:rsid w:val="00A73DEF"/>
    <w:rsid w:val="00A74870"/>
    <w:rsid w:val="00A7501C"/>
    <w:rsid w:val="00A751CC"/>
    <w:rsid w:val="00A75931"/>
    <w:rsid w:val="00A76944"/>
    <w:rsid w:val="00A76C50"/>
    <w:rsid w:val="00A76D5A"/>
    <w:rsid w:val="00A7769E"/>
    <w:rsid w:val="00A80CDA"/>
    <w:rsid w:val="00A8448D"/>
    <w:rsid w:val="00A84939"/>
    <w:rsid w:val="00A84B8A"/>
    <w:rsid w:val="00A86A42"/>
    <w:rsid w:val="00A92385"/>
    <w:rsid w:val="00A92480"/>
    <w:rsid w:val="00AA0C99"/>
    <w:rsid w:val="00AA35EF"/>
    <w:rsid w:val="00AA4D68"/>
    <w:rsid w:val="00AA52BE"/>
    <w:rsid w:val="00AA5ABA"/>
    <w:rsid w:val="00AB12E0"/>
    <w:rsid w:val="00AB2CE9"/>
    <w:rsid w:val="00AB4082"/>
    <w:rsid w:val="00AB4F0A"/>
    <w:rsid w:val="00AB6572"/>
    <w:rsid w:val="00AB6D04"/>
    <w:rsid w:val="00AB72D8"/>
    <w:rsid w:val="00AC22D9"/>
    <w:rsid w:val="00AC50D9"/>
    <w:rsid w:val="00AC6276"/>
    <w:rsid w:val="00AC6D79"/>
    <w:rsid w:val="00AC7080"/>
    <w:rsid w:val="00AD1DEA"/>
    <w:rsid w:val="00AD3DBB"/>
    <w:rsid w:val="00AD6B46"/>
    <w:rsid w:val="00AD771B"/>
    <w:rsid w:val="00AD7DD7"/>
    <w:rsid w:val="00AE0B4B"/>
    <w:rsid w:val="00AE1AEC"/>
    <w:rsid w:val="00AE1DD1"/>
    <w:rsid w:val="00AE1E20"/>
    <w:rsid w:val="00AE3037"/>
    <w:rsid w:val="00AE6EFC"/>
    <w:rsid w:val="00AF33D7"/>
    <w:rsid w:val="00AF3E86"/>
    <w:rsid w:val="00AF54CC"/>
    <w:rsid w:val="00AF68A2"/>
    <w:rsid w:val="00B024CD"/>
    <w:rsid w:val="00B02E8C"/>
    <w:rsid w:val="00B04D5B"/>
    <w:rsid w:val="00B07CFF"/>
    <w:rsid w:val="00B1105E"/>
    <w:rsid w:val="00B1368B"/>
    <w:rsid w:val="00B14804"/>
    <w:rsid w:val="00B1637A"/>
    <w:rsid w:val="00B16A45"/>
    <w:rsid w:val="00B176F8"/>
    <w:rsid w:val="00B20A16"/>
    <w:rsid w:val="00B24A47"/>
    <w:rsid w:val="00B26CE8"/>
    <w:rsid w:val="00B311DF"/>
    <w:rsid w:val="00B31B30"/>
    <w:rsid w:val="00B32261"/>
    <w:rsid w:val="00B364D4"/>
    <w:rsid w:val="00B40D24"/>
    <w:rsid w:val="00B41C1C"/>
    <w:rsid w:val="00B42656"/>
    <w:rsid w:val="00B42E93"/>
    <w:rsid w:val="00B43FC8"/>
    <w:rsid w:val="00B45190"/>
    <w:rsid w:val="00B45376"/>
    <w:rsid w:val="00B475A1"/>
    <w:rsid w:val="00B51FD0"/>
    <w:rsid w:val="00B56DA0"/>
    <w:rsid w:val="00B572B1"/>
    <w:rsid w:val="00B60260"/>
    <w:rsid w:val="00B6056D"/>
    <w:rsid w:val="00B61F7D"/>
    <w:rsid w:val="00B6236C"/>
    <w:rsid w:val="00B633A2"/>
    <w:rsid w:val="00B645FE"/>
    <w:rsid w:val="00B67433"/>
    <w:rsid w:val="00B72560"/>
    <w:rsid w:val="00B738DA"/>
    <w:rsid w:val="00B7464B"/>
    <w:rsid w:val="00B75DC8"/>
    <w:rsid w:val="00B762E8"/>
    <w:rsid w:val="00B77316"/>
    <w:rsid w:val="00B80CAF"/>
    <w:rsid w:val="00B80D92"/>
    <w:rsid w:val="00B80E1E"/>
    <w:rsid w:val="00B8337E"/>
    <w:rsid w:val="00B84F5A"/>
    <w:rsid w:val="00B914D1"/>
    <w:rsid w:val="00B91CA7"/>
    <w:rsid w:val="00B921EA"/>
    <w:rsid w:val="00B925F2"/>
    <w:rsid w:val="00B93454"/>
    <w:rsid w:val="00B94BDF"/>
    <w:rsid w:val="00B959B4"/>
    <w:rsid w:val="00BA1F7F"/>
    <w:rsid w:val="00BA2B0D"/>
    <w:rsid w:val="00BA3856"/>
    <w:rsid w:val="00BA3B46"/>
    <w:rsid w:val="00BA495E"/>
    <w:rsid w:val="00BA4F77"/>
    <w:rsid w:val="00BA564F"/>
    <w:rsid w:val="00BA5B7F"/>
    <w:rsid w:val="00BB07EA"/>
    <w:rsid w:val="00BB2282"/>
    <w:rsid w:val="00BB2460"/>
    <w:rsid w:val="00BB3235"/>
    <w:rsid w:val="00BB5CB9"/>
    <w:rsid w:val="00BB648F"/>
    <w:rsid w:val="00BB6F19"/>
    <w:rsid w:val="00BB788A"/>
    <w:rsid w:val="00BB7965"/>
    <w:rsid w:val="00BB7E7A"/>
    <w:rsid w:val="00BC02D3"/>
    <w:rsid w:val="00BC03EA"/>
    <w:rsid w:val="00BC2EEA"/>
    <w:rsid w:val="00BC3408"/>
    <w:rsid w:val="00BC34DF"/>
    <w:rsid w:val="00BC4EDA"/>
    <w:rsid w:val="00BC5504"/>
    <w:rsid w:val="00BC6D7E"/>
    <w:rsid w:val="00BC6EBD"/>
    <w:rsid w:val="00BC7232"/>
    <w:rsid w:val="00BC79F9"/>
    <w:rsid w:val="00BD0FE4"/>
    <w:rsid w:val="00BD1B68"/>
    <w:rsid w:val="00BD1BA3"/>
    <w:rsid w:val="00BD1DA1"/>
    <w:rsid w:val="00BD26CD"/>
    <w:rsid w:val="00BD45A6"/>
    <w:rsid w:val="00BE0F2F"/>
    <w:rsid w:val="00BE1CB0"/>
    <w:rsid w:val="00BE4778"/>
    <w:rsid w:val="00BE4DB9"/>
    <w:rsid w:val="00BE6346"/>
    <w:rsid w:val="00BF155C"/>
    <w:rsid w:val="00BF2C71"/>
    <w:rsid w:val="00BF63C8"/>
    <w:rsid w:val="00BF667B"/>
    <w:rsid w:val="00BF67CC"/>
    <w:rsid w:val="00BF6BD9"/>
    <w:rsid w:val="00BF722A"/>
    <w:rsid w:val="00BF77B3"/>
    <w:rsid w:val="00C035DB"/>
    <w:rsid w:val="00C065C1"/>
    <w:rsid w:val="00C06747"/>
    <w:rsid w:val="00C073C5"/>
    <w:rsid w:val="00C07B47"/>
    <w:rsid w:val="00C1236C"/>
    <w:rsid w:val="00C12F52"/>
    <w:rsid w:val="00C13ECF"/>
    <w:rsid w:val="00C1541C"/>
    <w:rsid w:val="00C15761"/>
    <w:rsid w:val="00C15E62"/>
    <w:rsid w:val="00C16E1E"/>
    <w:rsid w:val="00C17A83"/>
    <w:rsid w:val="00C241FE"/>
    <w:rsid w:val="00C24D4D"/>
    <w:rsid w:val="00C25584"/>
    <w:rsid w:val="00C25F43"/>
    <w:rsid w:val="00C265EB"/>
    <w:rsid w:val="00C3303A"/>
    <w:rsid w:val="00C33956"/>
    <w:rsid w:val="00C33BA7"/>
    <w:rsid w:val="00C34E68"/>
    <w:rsid w:val="00C35294"/>
    <w:rsid w:val="00C41B7A"/>
    <w:rsid w:val="00C439D0"/>
    <w:rsid w:val="00C43F05"/>
    <w:rsid w:val="00C45BBE"/>
    <w:rsid w:val="00C46645"/>
    <w:rsid w:val="00C5149C"/>
    <w:rsid w:val="00C519D2"/>
    <w:rsid w:val="00C52ACD"/>
    <w:rsid w:val="00C53FA9"/>
    <w:rsid w:val="00C5520A"/>
    <w:rsid w:val="00C5565E"/>
    <w:rsid w:val="00C57B8B"/>
    <w:rsid w:val="00C60765"/>
    <w:rsid w:val="00C60EC5"/>
    <w:rsid w:val="00C61B78"/>
    <w:rsid w:val="00C62346"/>
    <w:rsid w:val="00C63600"/>
    <w:rsid w:val="00C64D45"/>
    <w:rsid w:val="00C65B3C"/>
    <w:rsid w:val="00C66B56"/>
    <w:rsid w:val="00C66F9F"/>
    <w:rsid w:val="00C674BF"/>
    <w:rsid w:val="00C676ED"/>
    <w:rsid w:val="00C7031C"/>
    <w:rsid w:val="00C70B8A"/>
    <w:rsid w:val="00C7129B"/>
    <w:rsid w:val="00C71F60"/>
    <w:rsid w:val="00C72483"/>
    <w:rsid w:val="00C72E35"/>
    <w:rsid w:val="00C734DC"/>
    <w:rsid w:val="00C75318"/>
    <w:rsid w:val="00C76A50"/>
    <w:rsid w:val="00C76B7E"/>
    <w:rsid w:val="00C77BC1"/>
    <w:rsid w:val="00C8189C"/>
    <w:rsid w:val="00C822CB"/>
    <w:rsid w:val="00C828BC"/>
    <w:rsid w:val="00C83724"/>
    <w:rsid w:val="00C84652"/>
    <w:rsid w:val="00C8479E"/>
    <w:rsid w:val="00C84AA2"/>
    <w:rsid w:val="00C85EB8"/>
    <w:rsid w:val="00C91F7D"/>
    <w:rsid w:val="00C9797D"/>
    <w:rsid w:val="00CA04DB"/>
    <w:rsid w:val="00CA0AE6"/>
    <w:rsid w:val="00CA23E7"/>
    <w:rsid w:val="00CA3F2E"/>
    <w:rsid w:val="00CA3F3A"/>
    <w:rsid w:val="00CA5C27"/>
    <w:rsid w:val="00CA5DE8"/>
    <w:rsid w:val="00CA62C6"/>
    <w:rsid w:val="00CA6B41"/>
    <w:rsid w:val="00CB00CB"/>
    <w:rsid w:val="00CB26D9"/>
    <w:rsid w:val="00CB401A"/>
    <w:rsid w:val="00CB5AF2"/>
    <w:rsid w:val="00CB74B5"/>
    <w:rsid w:val="00CC05AD"/>
    <w:rsid w:val="00CC10A8"/>
    <w:rsid w:val="00CC3658"/>
    <w:rsid w:val="00CC45FF"/>
    <w:rsid w:val="00CC4E17"/>
    <w:rsid w:val="00CC69DB"/>
    <w:rsid w:val="00CC70BD"/>
    <w:rsid w:val="00CD25E8"/>
    <w:rsid w:val="00CD299F"/>
    <w:rsid w:val="00CD3E65"/>
    <w:rsid w:val="00CD55CA"/>
    <w:rsid w:val="00CD5F25"/>
    <w:rsid w:val="00CD6C2E"/>
    <w:rsid w:val="00CE0425"/>
    <w:rsid w:val="00CE1AD6"/>
    <w:rsid w:val="00CE34E8"/>
    <w:rsid w:val="00CE36EB"/>
    <w:rsid w:val="00CE4C0E"/>
    <w:rsid w:val="00CE650A"/>
    <w:rsid w:val="00CE7500"/>
    <w:rsid w:val="00CF1C06"/>
    <w:rsid w:val="00CF223A"/>
    <w:rsid w:val="00CF4399"/>
    <w:rsid w:val="00CF7544"/>
    <w:rsid w:val="00D0074B"/>
    <w:rsid w:val="00D02B9B"/>
    <w:rsid w:val="00D033F1"/>
    <w:rsid w:val="00D03D05"/>
    <w:rsid w:val="00D04358"/>
    <w:rsid w:val="00D0575E"/>
    <w:rsid w:val="00D05FCE"/>
    <w:rsid w:val="00D12A85"/>
    <w:rsid w:val="00D13335"/>
    <w:rsid w:val="00D14F59"/>
    <w:rsid w:val="00D2016B"/>
    <w:rsid w:val="00D20258"/>
    <w:rsid w:val="00D210C0"/>
    <w:rsid w:val="00D22C14"/>
    <w:rsid w:val="00D22F6C"/>
    <w:rsid w:val="00D24E5B"/>
    <w:rsid w:val="00D265BF"/>
    <w:rsid w:val="00D27E3E"/>
    <w:rsid w:val="00D3081A"/>
    <w:rsid w:val="00D3157F"/>
    <w:rsid w:val="00D336DC"/>
    <w:rsid w:val="00D3428A"/>
    <w:rsid w:val="00D349ED"/>
    <w:rsid w:val="00D353A5"/>
    <w:rsid w:val="00D412E9"/>
    <w:rsid w:val="00D42521"/>
    <w:rsid w:val="00D4394D"/>
    <w:rsid w:val="00D447BF"/>
    <w:rsid w:val="00D45ACC"/>
    <w:rsid w:val="00D46539"/>
    <w:rsid w:val="00D46653"/>
    <w:rsid w:val="00D466D5"/>
    <w:rsid w:val="00D474C0"/>
    <w:rsid w:val="00D54A2E"/>
    <w:rsid w:val="00D55DB5"/>
    <w:rsid w:val="00D62EAE"/>
    <w:rsid w:val="00D63920"/>
    <w:rsid w:val="00D6476A"/>
    <w:rsid w:val="00D64CAE"/>
    <w:rsid w:val="00D65416"/>
    <w:rsid w:val="00D65C57"/>
    <w:rsid w:val="00D66AD5"/>
    <w:rsid w:val="00D70598"/>
    <w:rsid w:val="00D715D5"/>
    <w:rsid w:val="00D72212"/>
    <w:rsid w:val="00D725A8"/>
    <w:rsid w:val="00D7269E"/>
    <w:rsid w:val="00D75FE0"/>
    <w:rsid w:val="00D77CDC"/>
    <w:rsid w:val="00D82B9D"/>
    <w:rsid w:val="00D84E2F"/>
    <w:rsid w:val="00D872CA"/>
    <w:rsid w:val="00D92D5B"/>
    <w:rsid w:val="00D93FAA"/>
    <w:rsid w:val="00D946F6"/>
    <w:rsid w:val="00D94CF7"/>
    <w:rsid w:val="00D95C1D"/>
    <w:rsid w:val="00D97676"/>
    <w:rsid w:val="00DA1204"/>
    <w:rsid w:val="00DA2A98"/>
    <w:rsid w:val="00DA35FD"/>
    <w:rsid w:val="00DA42A6"/>
    <w:rsid w:val="00DA45CD"/>
    <w:rsid w:val="00DA6B56"/>
    <w:rsid w:val="00DB0029"/>
    <w:rsid w:val="00DB0E65"/>
    <w:rsid w:val="00DB1ACC"/>
    <w:rsid w:val="00DB251A"/>
    <w:rsid w:val="00DB2912"/>
    <w:rsid w:val="00DB41BA"/>
    <w:rsid w:val="00DB46D3"/>
    <w:rsid w:val="00DB55CD"/>
    <w:rsid w:val="00DB7165"/>
    <w:rsid w:val="00DB74AB"/>
    <w:rsid w:val="00DB7AD6"/>
    <w:rsid w:val="00DC0B76"/>
    <w:rsid w:val="00DC11C2"/>
    <w:rsid w:val="00DC16AD"/>
    <w:rsid w:val="00DC2FC8"/>
    <w:rsid w:val="00DC3A63"/>
    <w:rsid w:val="00DC49DD"/>
    <w:rsid w:val="00DC4CD8"/>
    <w:rsid w:val="00DC6325"/>
    <w:rsid w:val="00DC6C5B"/>
    <w:rsid w:val="00DC70DC"/>
    <w:rsid w:val="00DD352F"/>
    <w:rsid w:val="00DE05E7"/>
    <w:rsid w:val="00DE4563"/>
    <w:rsid w:val="00DF0FEE"/>
    <w:rsid w:val="00DF19D9"/>
    <w:rsid w:val="00DF446F"/>
    <w:rsid w:val="00DF6EA8"/>
    <w:rsid w:val="00DF713A"/>
    <w:rsid w:val="00DF7670"/>
    <w:rsid w:val="00E011B1"/>
    <w:rsid w:val="00E02045"/>
    <w:rsid w:val="00E02F55"/>
    <w:rsid w:val="00E063D2"/>
    <w:rsid w:val="00E065E5"/>
    <w:rsid w:val="00E071BC"/>
    <w:rsid w:val="00E110F3"/>
    <w:rsid w:val="00E111B4"/>
    <w:rsid w:val="00E12430"/>
    <w:rsid w:val="00E124E5"/>
    <w:rsid w:val="00E132AF"/>
    <w:rsid w:val="00E21C88"/>
    <w:rsid w:val="00E24972"/>
    <w:rsid w:val="00E255FE"/>
    <w:rsid w:val="00E25613"/>
    <w:rsid w:val="00E26B8B"/>
    <w:rsid w:val="00E310A1"/>
    <w:rsid w:val="00E32142"/>
    <w:rsid w:val="00E335BF"/>
    <w:rsid w:val="00E33EA6"/>
    <w:rsid w:val="00E3634C"/>
    <w:rsid w:val="00E411CE"/>
    <w:rsid w:val="00E41961"/>
    <w:rsid w:val="00E41C7A"/>
    <w:rsid w:val="00E452FF"/>
    <w:rsid w:val="00E47F38"/>
    <w:rsid w:val="00E52489"/>
    <w:rsid w:val="00E54233"/>
    <w:rsid w:val="00E54DD6"/>
    <w:rsid w:val="00E560E3"/>
    <w:rsid w:val="00E57691"/>
    <w:rsid w:val="00E62F8E"/>
    <w:rsid w:val="00E63CB0"/>
    <w:rsid w:val="00E66A9F"/>
    <w:rsid w:val="00E70B6D"/>
    <w:rsid w:val="00E72BB5"/>
    <w:rsid w:val="00E73124"/>
    <w:rsid w:val="00E73C58"/>
    <w:rsid w:val="00E74594"/>
    <w:rsid w:val="00E74C30"/>
    <w:rsid w:val="00E752A6"/>
    <w:rsid w:val="00E761C9"/>
    <w:rsid w:val="00E77D61"/>
    <w:rsid w:val="00E80D84"/>
    <w:rsid w:val="00E84E5A"/>
    <w:rsid w:val="00E85568"/>
    <w:rsid w:val="00E855B5"/>
    <w:rsid w:val="00E925CB"/>
    <w:rsid w:val="00E926E2"/>
    <w:rsid w:val="00E92AD1"/>
    <w:rsid w:val="00E948D2"/>
    <w:rsid w:val="00E953FC"/>
    <w:rsid w:val="00E956B2"/>
    <w:rsid w:val="00E95BFF"/>
    <w:rsid w:val="00E95C26"/>
    <w:rsid w:val="00E972B2"/>
    <w:rsid w:val="00EA084E"/>
    <w:rsid w:val="00EA7CE2"/>
    <w:rsid w:val="00EB26D9"/>
    <w:rsid w:val="00EB6414"/>
    <w:rsid w:val="00EB7D17"/>
    <w:rsid w:val="00EC0753"/>
    <w:rsid w:val="00EC0FA5"/>
    <w:rsid w:val="00EC348C"/>
    <w:rsid w:val="00EC3C0E"/>
    <w:rsid w:val="00EC4DAF"/>
    <w:rsid w:val="00ED089D"/>
    <w:rsid w:val="00ED4C8F"/>
    <w:rsid w:val="00ED647B"/>
    <w:rsid w:val="00ED7A6D"/>
    <w:rsid w:val="00EE0082"/>
    <w:rsid w:val="00EE24D3"/>
    <w:rsid w:val="00EE2678"/>
    <w:rsid w:val="00EE29B2"/>
    <w:rsid w:val="00EE53F5"/>
    <w:rsid w:val="00EE5D1F"/>
    <w:rsid w:val="00EE6CD1"/>
    <w:rsid w:val="00EE72E0"/>
    <w:rsid w:val="00EE73DE"/>
    <w:rsid w:val="00EF0E56"/>
    <w:rsid w:val="00EF628F"/>
    <w:rsid w:val="00EF6990"/>
    <w:rsid w:val="00F01342"/>
    <w:rsid w:val="00F022E9"/>
    <w:rsid w:val="00F04FF8"/>
    <w:rsid w:val="00F07A89"/>
    <w:rsid w:val="00F10052"/>
    <w:rsid w:val="00F11202"/>
    <w:rsid w:val="00F118E2"/>
    <w:rsid w:val="00F11F99"/>
    <w:rsid w:val="00F13C58"/>
    <w:rsid w:val="00F13FF8"/>
    <w:rsid w:val="00F14155"/>
    <w:rsid w:val="00F205D9"/>
    <w:rsid w:val="00F230A6"/>
    <w:rsid w:val="00F231F7"/>
    <w:rsid w:val="00F23C62"/>
    <w:rsid w:val="00F252CB"/>
    <w:rsid w:val="00F27C87"/>
    <w:rsid w:val="00F27EE3"/>
    <w:rsid w:val="00F305BE"/>
    <w:rsid w:val="00F306B3"/>
    <w:rsid w:val="00F3630A"/>
    <w:rsid w:val="00F372B1"/>
    <w:rsid w:val="00F43AC3"/>
    <w:rsid w:val="00F43E6D"/>
    <w:rsid w:val="00F44399"/>
    <w:rsid w:val="00F5095E"/>
    <w:rsid w:val="00F51BD0"/>
    <w:rsid w:val="00F5219A"/>
    <w:rsid w:val="00F526D3"/>
    <w:rsid w:val="00F53BDC"/>
    <w:rsid w:val="00F6006D"/>
    <w:rsid w:val="00F6088A"/>
    <w:rsid w:val="00F625A1"/>
    <w:rsid w:val="00F67791"/>
    <w:rsid w:val="00F700F2"/>
    <w:rsid w:val="00F70514"/>
    <w:rsid w:val="00F7073A"/>
    <w:rsid w:val="00F713A1"/>
    <w:rsid w:val="00F72650"/>
    <w:rsid w:val="00F727D2"/>
    <w:rsid w:val="00F729CB"/>
    <w:rsid w:val="00F732B6"/>
    <w:rsid w:val="00F73DDA"/>
    <w:rsid w:val="00F76EAE"/>
    <w:rsid w:val="00F77EA1"/>
    <w:rsid w:val="00F801E5"/>
    <w:rsid w:val="00F829A1"/>
    <w:rsid w:val="00F831FE"/>
    <w:rsid w:val="00F834C4"/>
    <w:rsid w:val="00F83DE1"/>
    <w:rsid w:val="00F84D44"/>
    <w:rsid w:val="00F85334"/>
    <w:rsid w:val="00F87EA2"/>
    <w:rsid w:val="00F9008C"/>
    <w:rsid w:val="00F9021D"/>
    <w:rsid w:val="00F93D9C"/>
    <w:rsid w:val="00F9695F"/>
    <w:rsid w:val="00FA09F6"/>
    <w:rsid w:val="00FA12C1"/>
    <w:rsid w:val="00FA1EDE"/>
    <w:rsid w:val="00FA2024"/>
    <w:rsid w:val="00FA35AD"/>
    <w:rsid w:val="00FA388A"/>
    <w:rsid w:val="00FA3C0A"/>
    <w:rsid w:val="00FA46F1"/>
    <w:rsid w:val="00FA57B4"/>
    <w:rsid w:val="00FA5B4D"/>
    <w:rsid w:val="00FA6A2D"/>
    <w:rsid w:val="00FA6A37"/>
    <w:rsid w:val="00FA6CC2"/>
    <w:rsid w:val="00FB0BA2"/>
    <w:rsid w:val="00FB1E1A"/>
    <w:rsid w:val="00FB2E07"/>
    <w:rsid w:val="00FB4645"/>
    <w:rsid w:val="00FB5CA7"/>
    <w:rsid w:val="00FC0C46"/>
    <w:rsid w:val="00FC3239"/>
    <w:rsid w:val="00FC3646"/>
    <w:rsid w:val="00FC5B1F"/>
    <w:rsid w:val="00FD100F"/>
    <w:rsid w:val="00FD240B"/>
    <w:rsid w:val="00FD42A6"/>
    <w:rsid w:val="00FD4517"/>
    <w:rsid w:val="00FD57B4"/>
    <w:rsid w:val="00FD61FF"/>
    <w:rsid w:val="00FE02DE"/>
    <w:rsid w:val="00FE2109"/>
    <w:rsid w:val="00FE26F6"/>
    <w:rsid w:val="00FE288B"/>
    <w:rsid w:val="00FE2F14"/>
    <w:rsid w:val="00FF1FDC"/>
    <w:rsid w:val="00FF3B84"/>
    <w:rsid w:val="00FF4863"/>
    <w:rsid w:val="00FF5218"/>
    <w:rsid w:val="00FF61BB"/>
    <w:rsid w:val="00FF64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88AE0"/>
  <w15:chartTrackingRefBased/>
  <w15:docId w15:val="{91250482-746E-44AE-850E-15DADE00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66A9F"/>
    <w:pPr>
      <w:spacing w:after="0" w:line="240" w:lineRule="auto"/>
    </w:pPr>
    <w:rPr>
      <w:sz w:val="20"/>
      <w:szCs w:val="20"/>
    </w:rPr>
  </w:style>
  <w:style w:type="character" w:customStyle="1" w:styleId="DipnotMetniChar">
    <w:name w:val="Dipnot Metni Char"/>
    <w:basedOn w:val="VarsaylanParagrafYazTipi"/>
    <w:link w:val="DipnotMetni"/>
    <w:uiPriority w:val="99"/>
    <w:rsid w:val="00E66A9F"/>
    <w:rPr>
      <w:sz w:val="20"/>
      <w:szCs w:val="20"/>
    </w:rPr>
  </w:style>
  <w:style w:type="character" w:styleId="DipnotBavurusu">
    <w:name w:val="footnote reference"/>
    <w:basedOn w:val="VarsaylanParagrafYazTipi"/>
    <w:uiPriority w:val="99"/>
    <w:semiHidden/>
    <w:unhideWhenUsed/>
    <w:rsid w:val="00E66A9F"/>
    <w:rPr>
      <w:vertAlign w:val="superscript"/>
    </w:rPr>
  </w:style>
  <w:style w:type="paragraph" w:styleId="stBilgi">
    <w:name w:val="header"/>
    <w:basedOn w:val="Normal"/>
    <w:link w:val="stBilgiChar"/>
    <w:uiPriority w:val="99"/>
    <w:unhideWhenUsed/>
    <w:rsid w:val="000007A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0007AB"/>
  </w:style>
  <w:style w:type="paragraph" w:styleId="AltBilgi">
    <w:name w:val="footer"/>
    <w:basedOn w:val="Normal"/>
    <w:link w:val="AltBilgiChar"/>
    <w:uiPriority w:val="99"/>
    <w:unhideWhenUsed/>
    <w:rsid w:val="000007A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0007AB"/>
  </w:style>
  <w:style w:type="paragraph" w:styleId="BalonMetni">
    <w:name w:val="Balloon Text"/>
    <w:basedOn w:val="Normal"/>
    <w:link w:val="BalonMetniChar"/>
    <w:uiPriority w:val="99"/>
    <w:semiHidden/>
    <w:unhideWhenUsed/>
    <w:rsid w:val="001D5D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5DA4"/>
    <w:rPr>
      <w:rFonts w:ascii="Segoe UI" w:hAnsi="Segoe UI" w:cs="Segoe UI"/>
      <w:sz w:val="18"/>
      <w:szCs w:val="18"/>
    </w:rPr>
  </w:style>
  <w:style w:type="paragraph" w:styleId="ListeParagraf">
    <w:name w:val="List Paragraph"/>
    <w:aliases w:val="List Paragraph Char Char Char,Indicator Text,Bullet Points,MAIN CONTENT,OBC Bullet,List Paragraph12"/>
    <w:basedOn w:val="Normal"/>
    <w:link w:val="ListeParagrafChar"/>
    <w:uiPriority w:val="34"/>
    <w:qFormat/>
    <w:rsid w:val="002F252E"/>
    <w:pPr>
      <w:ind w:left="720"/>
      <w:contextualSpacing/>
    </w:pPr>
  </w:style>
  <w:style w:type="character" w:styleId="Kpr">
    <w:name w:val="Hyperlink"/>
    <w:basedOn w:val="VarsaylanParagrafYazTipi"/>
    <w:uiPriority w:val="99"/>
    <w:unhideWhenUsed/>
    <w:rsid w:val="008415DD"/>
    <w:rPr>
      <w:color w:val="0563C1" w:themeColor="hyperlink"/>
      <w:u w:val="single"/>
    </w:rPr>
  </w:style>
  <w:style w:type="character" w:customStyle="1" w:styleId="UnresolvedMention1">
    <w:name w:val="Unresolved Mention1"/>
    <w:basedOn w:val="VarsaylanParagrafYazTipi"/>
    <w:uiPriority w:val="99"/>
    <w:semiHidden/>
    <w:unhideWhenUsed/>
    <w:rsid w:val="008415DD"/>
    <w:rPr>
      <w:color w:val="605E5C"/>
      <w:shd w:val="clear" w:color="auto" w:fill="E1DFDD"/>
    </w:rPr>
  </w:style>
  <w:style w:type="character" w:customStyle="1" w:styleId="UnresolvedMention2">
    <w:name w:val="Unresolved Mention2"/>
    <w:basedOn w:val="VarsaylanParagrafYazTipi"/>
    <w:uiPriority w:val="99"/>
    <w:semiHidden/>
    <w:unhideWhenUsed/>
    <w:rsid w:val="00C34E68"/>
    <w:rPr>
      <w:color w:val="605E5C"/>
      <w:shd w:val="clear" w:color="auto" w:fill="E1DFDD"/>
    </w:rPr>
  </w:style>
  <w:style w:type="character" w:styleId="zlenenKpr">
    <w:name w:val="FollowedHyperlink"/>
    <w:basedOn w:val="VarsaylanParagrafYazTipi"/>
    <w:uiPriority w:val="99"/>
    <w:semiHidden/>
    <w:unhideWhenUsed/>
    <w:rsid w:val="00787A26"/>
    <w:rPr>
      <w:color w:val="954F72" w:themeColor="followedHyperlink"/>
      <w:u w:val="single"/>
    </w:rPr>
  </w:style>
  <w:style w:type="character" w:styleId="AklamaBavurusu">
    <w:name w:val="annotation reference"/>
    <w:basedOn w:val="VarsaylanParagrafYazTipi"/>
    <w:uiPriority w:val="99"/>
    <w:semiHidden/>
    <w:unhideWhenUsed/>
    <w:rsid w:val="0054021E"/>
    <w:rPr>
      <w:sz w:val="16"/>
      <w:szCs w:val="16"/>
    </w:rPr>
  </w:style>
  <w:style w:type="paragraph" w:styleId="AklamaMetni">
    <w:name w:val="annotation text"/>
    <w:basedOn w:val="Normal"/>
    <w:link w:val="AklamaMetniChar"/>
    <w:uiPriority w:val="99"/>
    <w:semiHidden/>
    <w:unhideWhenUsed/>
    <w:rsid w:val="005402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021E"/>
    <w:rPr>
      <w:sz w:val="20"/>
      <w:szCs w:val="20"/>
    </w:rPr>
  </w:style>
  <w:style w:type="paragraph" w:styleId="AklamaKonusu">
    <w:name w:val="annotation subject"/>
    <w:basedOn w:val="AklamaMetni"/>
    <w:next w:val="AklamaMetni"/>
    <w:link w:val="AklamaKonusuChar"/>
    <w:uiPriority w:val="99"/>
    <w:semiHidden/>
    <w:unhideWhenUsed/>
    <w:rsid w:val="0054021E"/>
    <w:rPr>
      <w:b/>
      <w:bCs/>
    </w:rPr>
  </w:style>
  <w:style w:type="character" w:customStyle="1" w:styleId="AklamaKonusuChar">
    <w:name w:val="Açıklama Konusu Char"/>
    <w:basedOn w:val="AklamaMetniChar"/>
    <w:link w:val="AklamaKonusu"/>
    <w:uiPriority w:val="99"/>
    <w:semiHidden/>
    <w:rsid w:val="0054021E"/>
    <w:rPr>
      <w:b/>
      <w:bCs/>
      <w:sz w:val="20"/>
      <w:szCs w:val="20"/>
    </w:rPr>
  </w:style>
  <w:style w:type="character" w:customStyle="1" w:styleId="ListeParagrafChar">
    <w:name w:val="Liste Paragraf Char"/>
    <w:aliases w:val="List Paragraph Char Char Char Char,Indicator Text Char,Bullet Points Char,MAIN CONTENT Char,OBC Bullet Char,List Paragraph12 Char"/>
    <w:basedOn w:val="VarsaylanParagrafYazTipi"/>
    <w:link w:val="ListeParagraf"/>
    <w:uiPriority w:val="34"/>
    <w:locked/>
    <w:rsid w:val="003B0479"/>
  </w:style>
  <w:style w:type="paragraph" w:styleId="Dzeltme">
    <w:name w:val="Revision"/>
    <w:hidden/>
    <w:uiPriority w:val="99"/>
    <w:semiHidden/>
    <w:rsid w:val="00583C42"/>
    <w:pPr>
      <w:spacing w:after="0" w:line="240" w:lineRule="auto"/>
    </w:pPr>
  </w:style>
  <w:style w:type="paragraph" w:styleId="DzMetin">
    <w:name w:val="Plain Text"/>
    <w:basedOn w:val="Normal"/>
    <w:link w:val="DzMetinChar"/>
    <w:uiPriority w:val="99"/>
    <w:unhideWhenUsed/>
    <w:rsid w:val="00410FF1"/>
    <w:pPr>
      <w:spacing w:after="0" w:line="240" w:lineRule="auto"/>
    </w:pPr>
    <w:rPr>
      <w:rFonts w:ascii="Calibri" w:eastAsiaTheme="minorHAnsi" w:hAnsi="Calibri"/>
      <w:szCs w:val="21"/>
      <w:lang w:val="en-AU" w:eastAsia="en-US"/>
    </w:rPr>
  </w:style>
  <w:style w:type="character" w:customStyle="1" w:styleId="DzMetinChar">
    <w:name w:val="Düz Metin Char"/>
    <w:basedOn w:val="VarsaylanParagrafYazTipi"/>
    <w:link w:val="DzMetin"/>
    <w:uiPriority w:val="99"/>
    <w:rsid w:val="00410FF1"/>
    <w:rPr>
      <w:rFonts w:ascii="Calibri" w:eastAsiaTheme="minorHAnsi" w:hAnsi="Calibri"/>
      <w:szCs w:val="21"/>
      <w:lang w:val="en-AU" w:eastAsia="en-US"/>
    </w:rPr>
  </w:style>
  <w:style w:type="character" w:customStyle="1" w:styleId="UnresolvedMention">
    <w:name w:val="Unresolved Mention"/>
    <w:basedOn w:val="VarsaylanParagrafYazTipi"/>
    <w:uiPriority w:val="99"/>
    <w:semiHidden/>
    <w:unhideWhenUsed/>
    <w:rsid w:val="002C10C4"/>
    <w:rPr>
      <w:color w:val="605E5C"/>
      <w:shd w:val="clear" w:color="auto" w:fill="E1DFDD"/>
    </w:rPr>
  </w:style>
  <w:style w:type="paragraph" w:styleId="GvdeMetni">
    <w:name w:val="Body Text"/>
    <w:basedOn w:val="Normal"/>
    <w:link w:val="GvdeMetniChar"/>
    <w:uiPriority w:val="1"/>
    <w:qFormat/>
    <w:rsid w:val="0024245F"/>
    <w:pPr>
      <w:widowControl w:val="0"/>
      <w:autoSpaceDE w:val="0"/>
      <w:autoSpaceDN w:val="0"/>
      <w:spacing w:after="0" w:line="240" w:lineRule="auto"/>
    </w:pPr>
    <w:rPr>
      <w:rFonts w:ascii="Carlito" w:eastAsia="Carlito" w:hAnsi="Carlito" w:cs="Carlito"/>
      <w:lang w:eastAsia="en-US"/>
    </w:rPr>
  </w:style>
  <w:style w:type="character" w:customStyle="1" w:styleId="GvdeMetniChar">
    <w:name w:val="Gövde Metni Char"/>
    <w:basedOn w:val="VarsaylanParagrafYazTipi"/>
    <w:link w:val="GvdeMetni"/>
    <w:uiPriority w:val="1"/>
    <w:rsid w:val="0024245F"/>
    <w:rPr>
      <w:rFonts w:ascii="Carlito" w:eastAsia="Carlito" w:hAnsi="Carlito" w:cs="Carlito"/>
      <w:lang w:eastAsia="en-US"/>
    </w:rPr>
  </w:style>
  <w:style w:type="character" w:customStyle="1" w:styleId="hgkelc">
    <w:name w:val="hgkelc"/>
    <w:basedOn w:val="VarsaylanParagrafYazTipi"/>
    <w:rsid w:val="0096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0921">
      <w:bodyDiv w:val="1"/>
      <w:marLeft w:val="0"/>
      <w:marRight w:val="0"/>
      <w:marTop w:val="0"/>
      <w:marBottom w:val="0"/>
      <w:divBdr>
        <w:top w:val="none" w:sz="0" w:space="0" w:color="auto"/>
        <w:left w:val="none" w:sz="0" w:space="0" w:color="auto"/>
        <w:bottom w:val="none" w:sz="0" w:space="0" w:color="auto"/>
        <w:right w:val="none" w:sz="0" w:space="0" w:color="auto"/>
      </w:divBdr>
    </w:div>
    <w:div w:id="517937357">
      <w:bodyDiv w:val="1"/>
      <w:marLeft w:val="0"/>
      <w:marRight w:val="0"/>
      <w:marTop w:val="0"/>
      <w:marBottom w:val="0"/>
      <w:divBdr>
        <w:top w:val="none" w:sz="0" w:space="0" w:color="auto"/>
        <w:left w:val="none" w:sz="0" w:space="0" w:color="auto"/>
        <w:bottom w:val="none" w:sz="0" w:space="0" w:color="auto"/>
        <w:right w:val="none" w:sz="0" w:space="0" w:color="auto"/>
      </w:divBdr>
    </w:div>
    <w:div w:id="6779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sa/forests/forum/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sa/forests/forum/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7F25C24EB1648BDD73CE5D1104180" ma:contentTypeVersion="14" ma:contentTypeDescription="Create a new document." ma:contentTypeScope="" ma:versionID="dcef2ee86a114e7f685b4db751bd6167">
  <xsd:schema xmlns:xsd="http://www.w3.org/2001/XMLSchema" xmlns:xs="http://www.w3.org/2001/XMLSchema" xmlns:p="http://schemas.microsoft.com/office/2006/metadata/properties" xmlns:ns3="93d69681-d146-46aa-910c-bcd9f55ab20f" xmlns:ns4="406d03e2-fa28-4c36-b786-32bd70cd98c0" targetNamespace="http://schemas.microsoft.com/office/2006/metadata/properties" ma:root="true" ma:fieldsID="51beca352b0a3804af95015fbbd5efd8" ns3:_="" ns4:_="">
    <xsd:import namespace="93d69681-d146-46aa-910c-bcd9f55ab20f"/>
    <xsd:import namespace="406d03e2-fa28-4c36-b786-32bd70cd98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69681-d146-46aa-910c-bcd9f55ab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d03e2-fa28-4c36-b786-32bd70cd9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8C49-F5D9-4394-83F8-2F759E883B69}">
  <ds:schemaRefs>
    <ds:schemaRef ds:uri="http://schemas.microsoft.com/sharepoint/v3/contenttype/forms"/>
  </ds:schemaRefs>
</ds:datastoreItem>
</file>

<file path=customXml/itemProps2.xml><?xml version="1.0" encoding="utf-8"?>
<ds:datastoreItem xmlns:ds="http://schemas.openxmlformats.org/officeDocument/2006/customXml" ds:itemID="{310B9520-A2ED-445D-8EDB-4E850417E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69681-d146-46aa-910c-bcd9f55ab20f"/>
    <ds:schemaRef ds:uri="406d03e2-fa28-4c36-b786-32bd70cd9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76872-2EED-4171-B916-6A44D0DEB2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E08FD-1C88-4D79-A5E1-F34F96AA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13202</Characters>
  <Application>Microsoft Office Word</Application>
  <DocSecurity>0</DocSecurity>
  <Lines>110</Lines>
  <Paragraphs>30</Paragraphs>
  <ScaleCrop>false</ScaleCrop>
  <HeadingPairs>
    <vt:vector size="6" baseType="variant">
      <vt:variant>
        <vt:lpstr>Konu Başlığı</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Nakamura</dc:creator>
  <cp:keywords>[SEC=OFFICIAL]</cp:keywords>
  <dc:description/>
  <cp:lastModifiedBy>İsmail Belen</cp:lastModifiedBy>
  <cp:revision>2</cp:revision>
  <cp:lastPrinted>2020-03-12T14:36:00Z</cp:lastPrinted>
  <dcterms:created xsi:type="dcterms:W3CDTF">2023-03-21T06:18:00Z</dcterms:created>
  <dcterms:modified xsi:type="dcterms:W3CDTF">2023-03-21T06:18:00Z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0x010100EBA7F25C24EB1648BDD73CE5D1104180</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219C60E738B54A6299B2EF483377D38E</vt:lpwstr>
  </property>
  <property fmtid="{D5CDD505-2E9C-101B-9397-08002B2CF9AE}" pid="10" name="PM_ProtectiveMarkingValue_Footer">
    <vt:lpwstr>OFFICIAL</vt:lpwstr>
  </property>
  <property fmtid="{D5CDD505-2E9C-101B-9397-08002B2CF9AE}" pid="11" name="PM_Originator_Hash_SHA1">
    <vt:lpwstr>6FCB2DC83DFA80FEAD7B5B7487845E1FF6771426</vt:lpwstr>
  </property>
  <property fmtid="{D5CDD505-2E9C-101B-9397-08002B2CF9AE}" pid="12" name="PM_OriginationTimeStamp">
    <vt:lpwstr>2022-02-25T16:39:04Z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0B732759ADB83316AC183160F5976B5A</vt:lpwstr>
  </property>
  <property fmtid="{D5CDD505-2E9C-101B-9397-08002B2CF9AE}" pid="21" name="PM_Hash_Salt">
    <vt:lpwstr>34871BEFE68F91F067F640721FD02D53</vt:lpwstr>
  </property>
  <property fmtid="{D5CDD505-2E9C-101B-9397-08002B2CF9AE}" pid="22" name="PM_Hash_SHA1">
    <vt:lpwstr>79C0E61E367B3D220B73352EC5415D09F64A2700</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GrammarlyDocumentId">
    <vt:lpwstr>5536c2fff18f829fd71c8cd7f0adda815938b58a938e30b6eaf35721f9bb4e87</vt:lpwstr>
  </property>
</Properties>
</file>